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sidRPr="00247F7E">
        <w:rPr>
          <w:rFonts w:ascii="Times New Roman" w:hAnsi="Times New Roman"/>
          <w:sz w:val="28"/>
          <w:szCs w:val="28"/>
          <w:highlight w:val="yellow"/>
        </w:rPr>
        <w:t>лица, замещающие муниципальные должности депутатов представ</w:t>
      </w:r>
      <w:r w:rsidR="00BB0FF1" w:rsidRPr="00247F7E">
        <w:rPr>
          <w:rFonts w:ascii="Times New Roman" w:hAnsi="Times New Roman"/>
          <w:sz w:val="28"/>
          <w:szCs w:val="28"/>
          <w:highlight w:val="yellow"/>
        </w:rPr>
        <w:t>ите</w:t>
      </w:r>
      <w:r w:rsidRPr="00247F7E">
        <w:rPr>
          <w:rFonts w:ascii="Times New Roman" w:hAnsi="Times New Roman"/>
          <w:sz w:val="28"/>
          <w:szCs w:val="28"/>
          <w:highlight w:val="yellow"/>
        </w:rPr>
        <w:t>л</w:t>
      </w:r>
      <w:r w:rsidR="00BB0FF1" w:rsidRPr="00247F7E">
        <w:rPr>
          <w:rFonts w:ascii="Times New Roman" w:hAnsi="Times New Roman"/>
          <w:sz w:val="28"/>
          <w:szCs w:val="28"/>
          <w:highlight w:val="yellow"/>
        </w:rPr>
        <w:t>ь</w:t>
      </w:r>
      <w:r w:rsidRPr="00247F7E">
        <w:rPr>
          <w:rFonts w:ascii="Times New Roman" w:hAnsi="Times New Roman"/>
          <w:sz w:val="28"/>
          <w:szCs w:val="28"/>
          <w:highlight w:val="yellow"/>
        </w:rPr>
        <w:t>ных органов муниципальных образований и осуществляющих свои полномочия на непостоянной основе</w:t>
      </w:r>
      <w:r w:rsidR="00766DAF" w:rsidRPr="00247F7E">
        <w:rPr>
          <w:rFonts w:ascii="Times New Roman" w:hAnsi="Times New Roman"/>
          <w:sz w:val="28"/>
          <w:szCs w:val="28"/>
          <w:highlight w:val="yellow"/>
        </w:rPr>
        <w:t>,</w:t>
      </w:r>
      <w:r w:rsidRPr="00247F7E">
        <w:rPr>
          <w:rFonts w:ascii="Times New Roman" w:hAnsi="Times New Roman"/>
          <w:sz w:val="28"/>
          <w:szCs w:val="28"/>
          <w:highlight w:val="yellow"/>
        </w:rPr>
        <w:t xml:space="preserve"> </w:t>
      </w:r>
      <w:r w:rsidR="00CF22F2" w:rsidRPr="00247F7E">
        <w:rPr>
          <w:rFonts w:ascii="Times New Roman" w:hAnsi="Times New Roman"/>
          <w:sz w:val="28"/>
          <w:szCs w:val="28"/>
          <w:highlight w:val="yellow"/>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47F7E" w:rsidRDefault="00CF22F2" w:rsidP="00C621E4">
      <w:pPr>
        <w:pStyle w:val="af7"/>
        <w:numPr>
          <w:ilvl w:val="0"/>
          <w:numId w:val="1"/>
        </w:numPr>
        <w:tabs>
          <w:tab w:val="left" w:pos="567"/>
          <w:tab w:val="left" w:pos="1134"/>
        </w:tabs>
        <w:ind w:left="0" w:firstLine="567"/>
        <w:rPr>
          <w:rFonts w:ascii="Times New Roman" w:hAnsi="Times New Roman"/>
          <w:sz w:val="28"/>
          <w:szCs w:val="28"/>
          <w:highlight w:val="yellow"/>
        </w:rPr>
      </w:pPr>
      <w:r w:rsidRPr="002937E4">
        <w:rPr>
          <w:rFonts w:ascii="Times New Roman" w:hAnsi="Times New Roman"/>
          <w:sz w:val="28"/>
          <w:szCs w:val="28"/>
        </w:rPr>
        <w:t xml:space="preserve">Сведения о доходах, об имуществе и обязательствах имущественного характера представляются </w:t>
      </w:r>
      <w:r w:rsidRPr="00247F7E">
        <w:rPr>
          <w:rFonts w:ascii="Times New Roman" w:hAnsi="Times New Roman"/>
          <w:sz w:val="28"/>
          <w:szCs w:val="28"/>
          <w:highlight w:val="yellow"/>
        </w:rPr>
        <w:t>гражданином, претендующим</w:t>
      </w:r>
      <w:r w:rsidRPr="002937E4">
        <w:rPr>
          <w:rFonts w:ascii="Times New Roman" w:hAnsi="Times New Roman"/>
          <w:sz w:val="28"/>
          <w:szCs w:val="28"/>
        </w:rPr>
        <w:t xml:space="preserve"> </w:t>
      </w:r>
      <w:r w:rsidRPr="00247F7E">
        <w:rPr>
          <w:rFonts w:ascii="Times New Roman" w:hAnsi="Times New Roman"/>
          <w:sz w:val="28"/>
          <w:szCs w:val="28"/>
          <w:highlight w:val="yellow"/>
        </w:rPr>
        <w:t>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247F7E">
        <w:rPr>
          <w:rFonts w:ascii="Times New Roman" w:hAnsi="Times New Roman"/>
          <w:sz w:val="28"/>
          <w:szCs w:val="28"/>
          <w:highlight w:val="yellow"/>
        </w:rPr>
        <w:t>сведения о доходах представляются за календарный год, предшествующий году представления документов для включения в федеральный кадровый резерв</w:t>
      </w:r>
      <w:r w:rsidRPr="006A7568">
        <w:rPr>
          <w:rFonts w:ascii="Times New Roman" w:hAnsi="Times New Roman"/>
          <w:sz w:val="28"/>
          <w:szCs w:val="28"/>
        </w:rPr>
        <w:t xml:space="preserve">, а </w:t>
      </w:r>
      <w:r w:rsidRPr="00247F7E">
        <w:rPr>
          <w:rFonts w:ascii="Times New Roman" w:hAnsi="Times New Roman"/>
          <w:sz w:val="28"/>
          <w:szCs w:val="28"/>
          <w:highlight w:val="yellow"/>
        </w:rPr>
        <w:t>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w:t>
      </w:r>
      <w:r w:rsidRPr="006A7568">
        <w:rPr>
          <w:rFonts w:ascii="Times New Roman" w:hAnsi="Times New Roman"/>
          <w:sz w:val="28"/>
          <w:szCs w:val="28"/>
        </w:rPr>
        <w:t xml:space="preserve">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 xml:space="preserve">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w:t>
      </w:r>
      <w:r w:rsidRPr="00247F7E">
        <w:rPr>
          <w:rFonts w:ascii="Times New Roman" w:hAnsi="Times New Roman"/>
          <w:sz w:val="28"/>
          <w:szCs w:val="28"/>
          <w:highlight w:val="yellow"/>
        </w:rPr>
        <w:t>дополнительно представлять справк</w:t>
      </w:r>
      <w:r w:rsidR="00766DAF" w:rsidRPr="00247F7E">
        <w:rPr>
          <w:rFonts w:ascii="Times New Roman" w:hAnsi="Times New Roman"/>
          <w:sz w:val="28"/>
          <w:szCs w:val="28"/>
          <w:highlight w:val="yellow"/>
        </w:rPr>
        <w:t>и</w:t>
      </w:r>
      <w:r w:rsidRPr="00247F7E">
        <w:rPr>
          <w:rFonts w:ascii="Times New Roman" w:hAnsi="Times New Roman"/>
          <w:sz w:val="28"/>
          <w:szCs w:val="28"/>
          <w:highlight w:val="yellow"/>
        </w:rPr>
        <w:t xml:space="preserve"> в соответствии с указанным выше положениями не требуется</w:t>
      </w:r>
      <w:r w:rsidR="00032299" w:rsidRPr="00247F7E">
        <w:rPr>
          <w:rFonts w:ascii="Times New Roman" w:hAnsi="Times New Roman"/>
          <w:sz w:val="28"/>
          <w:szCs w:val="28"/>
          <w:highlight w:val="yellow"/>
        </w:rPr>
        <w:t xml:space="preserve">, в том числе в случае, </w:t>
      </w:r>
      <w:r w:rsidR="001522AB" w:rsidRPr="00247F7E">
        <w:rPr>
          <w:rFonts w:ascii="Times New Roman" w:hAnsi="Times New Roman"/>
          <w:sz w:val="28"/>
          <w:szCs w:val="28"/>
          <w:highlight w:val="yellow"/>
        </w:rPr>
        <w:t>если семейное положение лица, претендующего на включение в федеральный кадровый резер</w:t>
      </w:r>
      <w:r w:rsidR="00053CA4" w:rsidRPr="00247F7E">
        <w:rPr>
          <w:rFonts w:ascii="Times New Roman" w:hAnsi="Times New Roman"/>
          <w:sz w:val="28"/>
          <w:szCs w:val="28"/>
          <w:highlight w:val="yellow"/>
        </w:rPr>
        <w:t xml:space="preserve">в, </w:t>
      </w:r>
      <w:r w:rsidR="00032299" w:rsidRPr="00247F7E">
        <w:rPr>
          <w:rFonts w:ascii="Times New Roman" w:hAnsi="Times New Roman"/>
          <w:sz w:val="28"/>
          <w:szCs w:val="28"/>
          <w:highlight w:val="yellow"/>
        </w:rPr>
        <w:t>изменилось</w:t>
      </w:r>
      <w:r w:rsidR="00053CA4" w:rsidRPr="00247F7E">
        <w:rPr>
          <w:rFonts w:ascii="Times New Roman" w:hAnsi="Times New Roman"/>
          <w:sz w:val="28"/>
          <w:szCs w:val="28"/>
          <w:highlight w:val="yellow"/>
        </w:rPr>
        <w:t xml:space="preserve"> (например, заключен брак) с момента предста</w:t>
      </w:r>
      <w:r w:rsidR="001522AB" w:rsidRPr="00247F7E">
        <w:rPr>
          <w:rFonts w:ascii="Times New Roman" w:hAnsi="Times New Roman"/>
          <w:sz w:val="28"/>
          <w:szCs w:val="28"/>
          <w:highlight w:val="yellow"/>
        </w:rPr>
        <w:t>в</w:t>
      </w:r>
      <w:r w:rsidR="00053CA4" w:rsidRPr="00247F7E">
        <w:rPr>
          <w:rFonts w:ascii="Times New Roman" w:hAnsi="Times New Roman"/>
          <w:sz w:val="28"/>
          <w:szCs w:val="28"/>
          <w:highlight w:val="yellow"/>
        </w:rPr>
        <w:t>л</w:t>
      </w:r>
      <w:r w:rsidR="001522AB" w:rsidRPr="00247F7E">
        <w:rPr>
          <w:rFonts w:ascii="Times New Roman" w:hAnsi="Times New Roman"/>
          <w:sz w:val="28"/>
          <w:szCs w:val="28"/>
          <w:highlight w:val="yellow"/>
        </w:rPr>
        <w:t xml:space="preserve">ения </w:t>
      </w:r>
      <w:r w:rsidR="00053CA4" w:rsidRPr="00247F7E">
        <w:rPr>
          <w:rFonts w:ascii="Times New Roman" w:hAnsi="Times New Roman"/>
          <w:sz w:val="28"/>
          <w:szCs w:val="28"/>
          <w:highlight w:val="yellow"/>
        </w:rPr>
        <w:t>справки по иным основаниям</w:t>
      </w:r>
      <w:r w:rsidR="00DB4CDE" w:rsidRPr="00247F7E">
        <w:rPr>
          <w:rFonts w:ascii="Times New Roman" w:hAnsi="Times New Roman"/>
          <w:sz w:val="28"/>
          <w:szCs w:val="28"/>
          <w:highlight w:val="yellow"/>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247F7E" w:rsidRDefault="000315CC" w:rsidP="00945AD8">
      <w:pPr>
        <w:pStyle w:val="af7"/>
        <w:numPr>
          <w:ilvl w:val="0"/>
          <w:numId w:val="1"/>
        </w:numPr>
        <w:tabs>
          <w:tab w:val="left" w:pos="1134"/>
        </w:tabs>
        <w:ind w:left="0" w:firstLine="567"/>
        <w:rPr>
          <w:rFonts w:ascii="Times New Roman" w:hAnsi="Times New Roman"/>
          <w:sz w:val="28"/>
          <w:szCs w:val="28"/>
          <w:highlight w:val="yellow"/>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247F7E">
        <w:rPr>
          <w:rFonts w:ascii="Times New Roman" w:hAnsi="Times New Roman"/>
          <w:sz w:val="28"/>
          <w:szCs w:val="28"/>
          <w:highlight w:val="yellow"/>
        </w:rPr>
        <w:t>н</w:t>
      </w:r>
      <w:r w:rsidR="0095434F" w:rsidRPr="00247F7E">
        <w:rPr>
          <w:rFonts w:ascii="Times New Roman" w:hAnsi="Times New Roman"/>
          <w:sz w:val="28"/>
          <w:szCs w:val="28"/>
          <w:highlight w:val="yellow"/>
        </w:rPr>
        <w:t xml:space="preserve">е представляют </w:t>
      </w:r>
      <w:r w:rsidR="00945AD8" w:rsidRPr="00247F7E">
        <w:rPr>
          <w:rFonts w:ascii="Times New Roman" w:hAnsi="Times New Roman"/>
          <w:sz w:val="28"/>
          <w:szCs w:val="28"/>
          <w:highlight w:val="yellow"/>
        </w:rPr>
        <w:t>С</w:t>
      </w:r>
      <w:r w:rsidR="0095434F" w:rsidRPr="00247F7E">
        <w:rPr>
          <w:rFonts w:ascii="Times New Roman" w:hAnsi="Times New Roman"/>
          <w:sz w:val="28"/>
          <w:szCs w:val="28"/>
          <w:highlight w:val="yellow"/>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 xml:space="preserve">участие </w:t>
      </w:r>
      <w:r w:rsidRPr="00247F7E">
        <w:rPr>
          <w:rFonts w:ascii="Times New Roman" w:hAnsi="Times New Roman"/>
          <w:sz w:val="28"/>
          <w:szCs w:val="28"/>
          <w:highlight w:val="yellow"/>
        </w:rPr>
        <w:t>в специальной военной операции</w:t>
      </w:r>
      <w:r w:rsidRPr="00D01274">
        <w:rPr>
          <w:rFonts w:ascii="Times New Roman" w:hAnsi="Times New Roman"/>
          <w:sz w:val="28"/>
          <w:szCs w:val="28"/>
        </w:rPr>
        <w:t xml:space="preserve">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247F7E">
        <w:rPr>
          <w:rFonts w:ascii="Times New Roman" w:hAnsi="Times New Roman"/>
          <w:sz w:val="28"/>
          <w:szCs w:val="28"/>
          <w:highlight w:val="yellow"/>
        </w:rPr>
        <w:t>планируется участие таких военнослужащих</w:t>
      </w:r>
      <w:r w:rsidRPr="00D01274">
        <w:rPr>
          <w:rFonts w:ascii="Times New Roman" w:hAnsi="Times New Roman"/>
          <w:sz w:val="28"/>
          <w:szCs w:val="28"/>
        </w:rPr>
        <w:t>,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247F7E" w:rsidRDefault="0053724A" w:rsidP="0053724A">
      <w:pPr>
        <w:pStyle w:val="af7"/>
        <w:numPr>
          <w:ilvl w:val="0"/>
          <w:numId w:val="1"/>
        </w:numPr>
        <w:tabs>
          <w:tab w:val="left" w:pos="567"/>
          <w:tab w:val="left" w:pos="1134"/>
        </w:tabs>
        <w:ind w:left="0" w:firstLine="567"/>
        <w:rPr>
          <w:rFonts w:ascii="Times New Roman" w:hAnsi="Times New Roman"/>
          <w:sz w:val="28"/>
          <w:szCs w:val="28"/>
          <w:highlight w:val="yellow"/>
        </w:rPr>
      </w:pPr>
      <w:r w:rsidRPr="00247F7E">
        <w:rPr>
          <w:rFonts w:ascii="Times New Roman" w:hAnsi="Times New Roman"/>
          <w:sz w:val="28"/>
          <w:szCs w:val="28"/>
          <w:highlight w:val="yellow"/>
        </w:rPr>
        <w:t>Н</w:t>
      </w:r>
      <w:r w:rsidR="00CF22F2" w:rsidRPr="00247F7E">
        <w:rPr>
          <w:rFonts w:ascii="Times New Roman" w:hAnsi="Times New Roman"/>
          <w:sz w:val="28"/>
          <w:szCs w:val="28"/>
          <w:highlight w:val="yellow"/>
        </w:rPr>
        <w:t>ахождени</w:t>
      </w:r>
      <w:r w:rsidRPr="00247F7E">
        <w:rPr>
          <w:rFonts w:ascii="Times New Roman" w:hAnsi="Times New Roman"/>
          <w:sz w:val="28"/>
          <w:szCs w:val="28"/>
          <w:highlight w:val="yellow"/>
        </w:rPr>
        <w:t>е</w:t>
      </w:r>
      <w:r w:rsidR="00CF22F2" w:rsidRPr="00247F7E">
        <w:rPr>
          <w:rFonts w:ascii="Times New Roman" w:hAnsi="Times New Roman"/>
          <w:sz w:val="28"/>
          <w:szCs w:val="28"/>
          <w:highlight w:val="yellow"/>
        </w:rPr>
        <w:t xml:space="preserve"> </w:t>
      </w:r>
      <w:r w:rsidR="000315CC" w:rsidRPr="00247F7E">
        <w:rPr>
          <w:rFonts w:ascii="Times New Roman" w:hAnsi="Times New Roman"/>
          <w:sz w:val="28"/>
          <w:szCs w:val="28"/>
          <w:highlight w:val="yellow"/>
        </w:rPr>
        <w:t>служащего (работника)</w:t>
      </w:r>
      <w:r w:rsidR="00CF22F2" w:rsidRPr="00247F7E">
        <w:rPr>
          <w:rFonts w:ascii="Times New Roman" w:hAnsi="Times New Roman"/>
          <w:sz w:val="28"/>
          <w:szCs w:val="28"/>
          <w:highlight w:val="yellow"/>
        </w:rPr>
        <w:t xml:space="preserve"> в отпуске (ежегодн</w:t>
      </w:r>
      <w:r w:rsidR="000315CC" w:rsidRPr="00247F7E">
        <w:rPr>
          <w:rFonts w:ascii="Times New Roman" w:hAnsi="Times New Roman"/>
          <w:sz w:val="28"/>
          <w:szCs w:val="28"/>
          <w:highlight w:val="yellow"/>
        </w:rPr>
        <w:t>ом</w:t>
      </w:r>
      <w:r w:rsidR="00CF22F2" w:rsidRPr="00247F7E">
        <w:rPr>
          <w:rFonts w:ascii="Times New Roman" w:hAnsi="Times New Roman"/>
          <w:sz w:val="28"/>
          <w:szCs w:val="28"/>
          <w:highlight w:val="yellow"/>
        </w:rPr>
        <w:t xml:space="preserve"> оплачиваем</w:t>
      </w:r>
      <w:r w:rsidR="000315CC" w:rsidRPr="00247F7E">
        <w:rPr>
          <w:rFonts w:ascii="Times New Roman" w:hAnsi="Times New Roman"/>
          <w:sz w:val="28"/>
          <w:szCs w:val="28"/>
          <w:highlight w:val="yellow"/>
        </w:rPr>
        <w:t>ом</w:t>
      </w:r>
      <w:r w:rsidR="00CF22F2" w:rsidRPr="00247F7E">
        <w:rPr>
          <w:rFonts w:ascii="Times New Roman" w:hAnsi="Times New Roman"/>
          <w:sz w:val="28"/>
          <w:szCs w:val="28"/>
          <w:highlight w:val="yellow"/>
        </w:rPr>
        <w:t xml:space="preserve"> отпуск</w:t>
      </w:r>
      <w:r w:rsidR="000315CC" w:rsidRPr="00247F7E">
        <w:rPr>
          <w:rFonts w:ascii="Times New Roman" w:hAnsi="Times New Roman"/>
          <w:sz w:val="28"/>
          <w:szCs w:val="28"/>
          <w:highlight w:val="yellow"/>
        </w:rPr>
        <w:t>е</w:t>
      </w:r>
      <w:r w:rsidR="00CF22F2" w:rsidRPr="00247F7E">
        <w:rPr>
          <w:rFonts w:ascii="Times New Roman" w:hAnsi="Times New Roman"/>
          <w:sz w:val="28"/>
          <w:szCs w:val="28"/>
          <w:highlight w:val="yellow"/>
        </w:rPr>
        <w:t>, отпуск</w:t>
      </w:r>
      <w:r w:rsidR="000315CC" w:rsidRPr="00247F7E">
        <w:rPr>
          <w:rFonts w:ascii="Times New Roman" w:hAnsi="Times New Roman"/>
          <w:sz w:val="28"/>
          <w:szCs w:val="28"/>
          <w:highlight w:val="yellow"/>
        </w:rPr>
        <w:t>е</w:t>
      </w:r>
      <w:r w:rsidR="00CF22F2" w:rsidRPr="00247F7E">
        <w:rPr>
          <w:rFonts w:ascii="Times New Roman" w:hAnsi="Times New Roman"/>
          <w:sz w:val="28"/>
          <w:szCs w:val="28"/>
          <w:highlight w:val="yellow"/>
        </w:rPr>
        <w:t xml:space="preserve"> без сохранения денежного содержания, отпуск</w:t>
      </w:r>
      <w:r w:rsidR="000315CC" w:rsidRPr="00247F7E">
        <w:rPr>
          <w:rFonts w:ascii="Times New Roman" w:hAnsi="Times New Roman"/>
          <w:sz w:val="28"/>
          <w:szCs w:val="28"/>
          <w:highlight w:val="yellow"/>
        </w:rPr>
        <w:t>е</w:t>
      </w:r>
      <w:r w:rsidR="00CF22F2" w:rsidRPr="00247F7E">
        <w:rPr>
          <w:rFonts w:ascii="Times New Roman" w:hAnsi="Times New Roman"/>
          <w:sz w:val="28"/>
          <w:szCs w:val="28"/>
          <w:highlight w:val="yellow"/>
        </w:rPr>
        <w:t xml:space="preserve"> по уходу за ребенком и</w:t>
      </w:r>
      <w:r w:rsidR="000315CC" w:rsidRPr="00247F7E">
        <w:rPr>
          <w:rFonts w:ascii="Times New Roman" w:hAnsi="Times New Roman"/>
          <w:sz w:val="28"/>
          <w:szCs w:val="28"/>
          <w:highlight w:val="yellow"/>
        </w:rPr>
        <w:t>ли</w:t>
      </w:r>
      <w:r w:rsidR="00CF22F2" w:rsidRPr="00247F7E">
        <w:rPr>
          <w:rFonts w:ascii="Times New Roman" w:hAnsi="Times New Roman"/>
          <w:sz w:val="28"/>
          <w:szCs w:val="28"/>
          <w:highlight w:val="yellow"/>
        </w:rPr>
        <w:t xml:space="preserve"> друг</w:t>
      </w:r>
      <w:r w:rsidR="000315CC" w:rsidRPr="00247F7E">
        <w:rPr>
          <w:rFonts w:ascii="Times New Roman" w:hAnsi="Times New Roman"/>
          <w:sz w:val="28"/>
          <w:szCs w:val="28"/>
          <w:highlight w:val="yellow"/>
        </w:rPr>
        <w:t>ом</w:t>
      </w:r>
      <w:r w:rsidR="00CF22F2" w:rsidRPr="00247F7E">
        <w:rPr>
          <w:rFonts w:ascii="Times New Roman" w:hAnsi="Times New Roman"/>
          <w:sz w:val="28"/>
          <w:szCs w:val="28"/>
          <w:highlight w:val="yellow"/>
        </w:rPr>
        <w:t xml:space="preserve"> предусмотренн</w:t>
      </w:r>
      <w:r w:rsidR="000315CC" w:rsidRPr="00247F7E">
        <w:rPr>
          <w:rFonts w:ascii="Times New Roman" w:hAnsi="Times New Roman"/>
          <w:sz w:val="28"/>
          <w:szCs w:val="28"/>
          <w:highlight w:val="yellow"/>
        </w:rPr>
        <w:t>ом</w:t>
      </w:r>
      <w:r w:rsidR="00CF22F2" w:rsidRPr="00247F7E">
        <w:rPr>
          <w:rFonts w:ascii="Times New Roman" w:hAnsi="Times New Roman"/>
          <w:sz w:val="28"/>
          <w:szCs w:val="28"/>
          <w:highlight w:val="yellow"/>
        </w:rPr>
        <w:t xml:space="preserve"> законодательством</w:t>
      </w:r>
      <w:r w:rsidR="00D01274" w:rsidRPr="00247F7E">
        <w:rPr>
          <w:rFonts w:ascii="Times New Roman" w:hAnsi="Times New Roman"/>
          <w:sz w:val="28"/>
          <w:szCs w:val="28"/>
          <w:highlight w:val="yellow"/>
        </w:rPr>
        <w:t xml:space="preserve"> Российской Федерации</w:t>
      </w:r>
      <w:r w:rsidR="00CF22F2" w:rsidRPr="00247F7E">
        <w:rPr>
          <w:rFonts w:ascii="Times New Roman" w:hAnsi="Times New Roman"/>
          <w:sz w:val="28"/>
          <w:szCs w:val="28"/>
          <w:highlight w:val="yellow"/>
        </w:rPr>
        <w:t xml:space="preserve"> отпуск</w:t>
      </w:r>
      <w:r w:rsidR="000315CC" w:rsidRPr="00247F7E">
        <w:rPr>
          <w:rFonts w:ascii="Times New Roman" w:hAnsi="Times New Roman"/>
          <w:sz w:val="28"/>
          <w:szCs w:val="28"/>
          <w:highlight w:val="yellow"/>
        </w:rPr>
        <w:t>е</w:t>
      </w:r>
      <w:r w:rsidR="00CF22F2" w:rsidRPr="00247F7E">
        <w:rPr>
          <w:rFonts w:ascii="Times New Roman" w:hAnsi="Times New Roman"/>
          <w:sz w:val="28"/>
          <w:szCs w:val="28"/>
          <w:highlight w:val="yellow"/>
        </w:rPr>
        <w:t>), временн</w:t>
      </w:r>
      <w:r w:rsidRPr="00247F7E">
        <w:rPr>
          <w:rFonts w:ascii="Times New Roman" w:hAnsi="Times New Roman"/>
          <w:sz w:val="28"/>
          <w:szCs w:val="28"/>
          <w:highlight w:val="yellow"/>
        </w:rPr>
        <w:t>ая</w:t>
      </w:r>
      <w:r w:rsidR="00CF22F2" w:rsidRPr="00247F7E">
        <w:rPr>
          <w:rFonts w:ascii="Times New Roman" w:hAnsi="Times New Roman"/>
          <w:sz w:val="28"/>
          <w:szCs w:val="28"/>
          <w:highlight w:val="yellow"/>
        </w:rPr>
        <w:t xml:space="preserve"> нетрудоспособност</w:t>
      </w:r>
      <w:r w:rsidRPr="00247F7E">
        <w:rPr>
          <w:rFonts w:ascii="Times New Roman" w:hAnsi="Times New Roman"/>
          <w:sz w:val="28"/>
          <w:szCs w:val="28"/>
          <w:highlight w:val="yellow"/>
        </w:rPr>
        <w:t>ь</w:t>
      </w:r>
      <w:r w:rsidR="00CF22F2" w:rsidRPr="00247F7E">
        <w:rPr>
          <w:rFonts w:ascii="Times New Roman" w:hAnsi="Times New Roman"/>
          <w:sz w:val="28"/>
          <w:szCs w:val="28"/>
          <w:highlight w:val="yellow"/>
        </w:rPr>
        <w:t xml:space="preserve"> или иной период неисполнения должностных обязанностей</w:t>
      </w:r>
      <w:r w:rsidRPr="00247F7E">
        <w:rPr>
          <w:rFonts w:ascii="Times New Roman" w:hAnsi="Times New Roman"/>
          <w:sz w:val="28"/>
          <w:szCs w:val="28"/>
          <w:highlight w:val="yellow"/>
        </w:rPr>
        <w:t xml:space="preserve"> в соответствии с законодательством</w:t>
      </w:r>
      <w:r w:rsidR="00D01274" w:rsidRPr="00247F7E">
        <w:rPr>
          <w:rFonts w:ascii="Times New Roman" w:hAnsi="Times New Roman"/>
          <w:sz w:val="28"/>
          <w:szCs w:val="28"/>
          <w:highlight w:val="yellow"/>
        </w:rPr>
        <w:t xml:space="preserve"> Российской Федерации о противодействии коррупции</w:t>
      </w:r>
      <w:r w:rsidRPr="00247F7E">
        <w:rPr>
          <w:rFonts w:ascii="Times New Roman" w:hAnsi="Times New Roman"/>
          <w:sz w:val="28"/>
          <w:szCs w:val="28"/>
          <w:highlight w:val="yellow"/>
        </w:rPr>
        <w:t xml:space="preserve"> не освобожда</w:t>
      </w:r>
      <w:r w:rsidR="00B56514" w:rsidRPr="00247F7E">
        <w:rPr>
          <w:rFonts w:ascii="Times New Roman" w:hAnsi="Times New Roman"/>
          <w:sz w:val="28"/>
          <w:szCs w:val="28"/>
          <w:highlight w:val="yellow"/>
        </w:rPr>
        <w:t>ю</w:t>
      </w:r>
      <w:r w:rsidRPr="00247F7E">
        <w:rPr>
          <w:rFonts w:ascii="Times New Roman" w:hAnsi="Times New Roman"/>
          <w:sz w:val="28"/>
          <w:szCs w:val="28"/>
          <w:highlight w:val="yellow"/>
        </w:rPr>
        <w:t>т от обязанности</w:t>
      </w:r>
      <w:r w:rsidR="000315CC" w:rsidRPr="00247F7E">
        <w:rPr>
          <w:rFonts w:ascii="Times New Roman" w:hAnsi="Times New Roman"/>
          <w:sz w:val="28"/>
          <w:szCs w:val="28"/>
          <w:highlight w:val="yellow"/>
        </w:rPr>
        <w:t xml:space="preserve"> представить Сведения</w:t>
      </w:r>
      <w:r w:rsidR="00CF22F2" w:rsidRPr="00247F7E">
        <w:rPr>
          <w:rFonts w:ascii="Times New Roman" w:hAnsi="Times New Roman"/>
          <w:sz w:val="28"/>
          <w:szCs w:val="28"/>
          <w:highlight w:val="yellow"/>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247F7E">
        <w:rPr>
          <w:rFonts w:ascii="Times New Roman" w:hAnsi="Times New Roman"/>
          <w:sz w:val="28"/>
          <w:szCs w:val="28"/>
          <w:highlight w:val="yellow"/>
        </w:rPr>
        <w:t>В</w:t>
      </w:r>
      <w:r w:rsidR="00BB6937" w:rsidRPr="00247F7E">
        <w:rPr>
          <w:rFonts w:ascii="Times New Roman" w:hAnsi="Times New Roman"/>
          <w:sz w:val="28"/>
          <w:szCs w:val="28"/>
          <w:highlight w:val="yellow"/>
        </w:rPr>
        <w:t>ышеуказанные лица не представляют Сведения в рамках декларационной кампании 2025 года</w:t>
      </w:r>
      <w:r w:rsidR="00580ADD" w:rsidRPr="00247F7E">
        <w:rPr>
          <w:rFonts w:ascii="Times New Roman" w:hAnsi="Times New Roman"/>
          <w:sz w:val="28"/>
          <w:szCs w:val="28"/>
          <w:highlight w:val="yellow"/>
        </w:rPr>
        <w:t xml:space="preserve"> </w:t>
      </w:r>
      <w:r w:rsidR="00BB6937" w:rsidRPr="00247F7E">
        <w:rPr>
          <w:rFonts w:ascii="Times New Roman" w:hAnsi="Times New Roman"/>
          <w:sz w:val="28"/>
          <w:szCs w:val="28"/>
          <w:highlight w:val="yellow"/>
        </w:rPr>
        <w:t xml:space="preserve">в случае, если они принимали участие в специальной военной </w:t>
      </w:r>
      <w:r w:rsidR="00BB6937" w:rsidRPr="00247F7E">
        <w:rPr>
          <w:rFonts w:ascii="Times New Roman" w:hAnsi="Times New Roman"/>
          <w:sz w:val="28"/>
          <w:szCs w:val="28"/>
          <w:highlight w:val="yellow"/>
        </w:rPr>
        <w:lastRenderedPageBreak/>
        <w:t>операции или непосредственно выполняли задачи, связанные с ее проведением</w:t>
      </w:r>
      <w:r w:rsidR="00CB6DD4" w:rsidRPr="00247F7E">
        <w:rPr>
          <w:rFonts w:ascii="Times New Roman" w:hAnsi="Times New Roman"/>
          <w:sz w:val="28"/>
          <w:szCs w:val="28"/>
          <w:highlight w:val="yellow"/>
        </w:rPr>
        <w:t>, на указанных территориях</w:t>
      </w:r>
      <w:r w:rsidRPr="00247F7E">
        <w:rPr>
          <w:rFonts w:ascii="Times New Roman" w:hAnsi="Times New Roman"/>
          <w:sz w:val="28"/>
          <w:szCs w:val="28"/>
          <w:highlight w:val="yellow"/>
        </w:rPr>
        <w:t>, в том числе, например,</w:t>
      </w:r>
      <w:r w:rsidR="008425A4" w:rsidRPr="00247F7E">
        <w:rPr>
          <w:rFonts w:ascii="Times New Roman" w:hAnsi="Times New Roman"/>
          <w:sz w:val="28"/>
          <w:szCs w:val="28"/>
          <w:highlight w:val="yellow"/>
        </w:rPr>
        <w:t xml:space="preserve"> </w:t>
      </w:r>
      <w:r w:rsidR="003570D8" w:rsidRPr="00247F7E">
        <w:rPr>
          <w:rFonts w:ascii="Times New Roman" w:hAnsi="Times New Roman"/>
          <w:sz w:val="28"/>
          <w:szCs w:val="28"/>
          <w:highlight w:val="yellow"/>
        </w:rPr>
        <w:t>в</w:t>
      </w:r>
      <w:r w:rsidRPr="00247F7E">
        <w:rPr>
          <w:rFonts w:ascii="Times New Roman" w:hAnsi="Times New Roman"/>
          <w:sz w:val="28"/>
          <w:szCs w:val="28"/>
          <w:highlight w:val="yellow"/>
        </w:rPr>
        <w:t xml:space="preserve"> ноябре </w:t>
      </w:r>
      <w:r w:rsidR="003570D8" w:rsidRPr="00247F7E">
        <w:rPr>
          <w:rFonts w:ascii="Times New Roman" w:hAnsi="Times New Roman"/>
          <w:sz w:val="28"/>
          <w:szCs w:val="28"/>
          <w:highlight w:val="yellow"/>
        </w:rPr>
        <w:t>202</w:t>
      </w:r>
      <w:r w:rsidRPr="00247F7E">
        <w:rPr>
          <w:rFonts w:ascii="Times New Roman" w:hAnsi="Times New Roman"/>
          <w:sz w:val="28"/>
          <w:szCs w:val="28"/>
          <w:highlight w:val="yellow"/>
        </w:rPr>
        <w:t>2</w:t>
      </w:r>
      <w:r w:rsidR="003570D8" w:rsidRPr="00247F7E">
        <w:rPr>
          <w:rFonts w:ascii="Times New Roman" w:hAnsi="Times New Roman"/>
          <w:sz w:val="28"/>
          <w:szCs w:val="28"/>
          <w:highlight w:val="yellow"/>
        </w:rPr>
        <w:t xml:space="preserve"> год</w:t>
      </w:r>
      <w:r w:rsidRPr="00247F7E">
        <w:rPr>
          <w:rFonts w:ascii="Times New Roman" w:hAnsi="Times New Roman"/>
          <w:sz w:val="28"/>
          <w:szCs w:val="28"/>
          <w:highlight w:val="yellow"/>
        </w:rPr>
        <w:t>а</w:t>
      </w:r>
      <w:r w:rsidR="003570D8" w:rsidRPr="00247F7E">
        <w:rPr>
          <w:rFonts w:ascii="Times New Roman" w:hAnsi="Times New Roman"/>
          <w:sz w:val="28"/>
          <w:szCs w:val="28"/>
          <w:highlight w:val="yellow"/>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247F7E">
        <w:rPr>
          <w:rFonts w:ascii="Times New Roman" w:hAnsi="Times New Roman"/>
          <w:sz w:val="28"/>
          <w:szCs w:val="28"/>
          <w:highlight w:val="yellow"/>
        </w:rPr>
        <w:t>Данн</w:t>
      </w:r>
      <w:r w:rsidR="00CB6DD4" w:rsidRPr="00247F7E">
        <w:rPr>
          <w:rFonts w:ascii="Times New Roman" w:hAnsi="Times New Roman"/>
          <w:sz w:val="28"/>
          <w:szCs w:val="28"/>
          <w:highlight w:val="yellow"/>
        </w:rPr>
        <w:t>ые</w:t>
      </w:r>
      <w:r w:rsidRPr="00247F7E">
        <w:rPr>
          <w:rFonts w:ascii="Times New Roman" w:hAnsi="Times New Roman"/>
          <w:sz w:val="28"/>
          <w:szCs w:val="28"/>
          <w:highlight w:val="yellow"/>
        </w:rPr>
        <w:t xml:space="preserve"> положени</w:t>
      </w:r>
      <w:r w:rsidR="00CB6DD4" w:rsidRPr="00247F7E">
        <w:rPr>
          <w:rFonts w:ascii="Times New Roman" w:hAnsi="Times New Roman"/>
          <w:sz w:val="28"/>
          <w:szCs w:val="28"/>
          <w:highlight w:val="yellow"/>
        </w:rPr>
        <w:t>я</w:t>
      </w:r>
      <w:r w:rsidRPr="00247F7E">
        <w:rPr>
          <w:rFonts w:ascii="Times New Roman" w:hAnsi="Times New Roman"/>
          <w:sz w:val="28"/>
          <w:szCs w:val="28"/>
          <w:highlight w:val="yellow"/>
        </w:rPr>
        <w:t xml:space="preserve"> также затрагива</w:t>
      </w:r>
      <w:r w:rsidR="00CB6DD4" w:rsidRPr="00247F7E">
        <w:rPr>
          <w:rFonts w:ascii="Times New Roman" w:hAnsi="Times New Roman"/>
          <w:sz w:val="28"/>
          <w:szCs w:val="28"/>
          <w:highlight w:val="yellow"/>
        </w:rPr>
        <w:t>ю</w:t>
      </w:r>
      <w:r w:rsidRPr="00247F7E">
        <w:rPr>
          <w:rFonts w:ascii="Times New Roman" w:hAnsi="Times New Roman"/>
          <w:sz w:val="28"/>
          <w:szCs w:val="28"/>
          <w:highlight w:val="yellow"/>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B674C2" w:rsidRDefault="00CF22F2">
      <w:pPr>
        <w:pStyle w:val="af7"/>
        <w:numPr>
          <w:ilvl w:val="0"/>
          <w:numId w:val="1"/>
        </w:numPr>
        <w:tabs>
          <w:tab w:val="left" w:pos="567"/>
          <w:tab w:val="left" w:pos="1134"/>
        </w:tabs>
        <w:ind w:left="0" w:firstLine="567"/>
        <w:rPr>
          <w:rFonts w:ascii="Times New Roman" w:hAnsi="Times New Roman"/>
          <w:sz w:val="28"/>
          <w:szCs w:val="28"/>
          <w:highlight w:val="yellow"/>
        </w:rPr>
      </w:pPr>
      <w:r w:rsidRPr="00B674C2">
        <w:rPr>
          <w:rFonts w:ascii="Times New Roman" w:hAnsi="Times New Roman"/>
          <w:sz w:val="28"/>
          <w:szCs w:val="28"/>
          <w:highlight w:val="yellow"/>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B674C2">
        <w:rPr>
          <w:rFonts w:ascii="Times New Roman" w:hAnsi="Times New Roman"/>
          <w:sz w:val="28"/>
          <w:szCs w:val="28"/>
          <w:highlight w:val="yellow"/>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w:t>
      </w:r>
      <w:r w:rsidRPr="002937E4">
        <w:rPr>
          <w:rFonts w:ascii="Times New Roman" w:hAnsi="Times New Roman"/>
          <w:sz w:val="28"/>
          <w:szCs w:val="28"/>
        </w:rPr>
        <w:t xml:space="preserve"> Сведения представляются </w:t>
      </w:r>
      <w:r w:rsidRPr="00B674C2">
        <w:rPr>
          <w:rFonts w:ascii="Times New Roman" w:hAnsi="Times New Roman"/>
          <w:sz w:val="28"/>
          <w:szCs w:val="28"/>
          <w:highlight w:val="yellow"/>
        </w:rPr>
        <w:t>перед назначением на должность</w:t>
      </w:r>
      <w:r w:rsidRPr="002937E4">
        <w:rPr>
          <w:rFonts w:ascii="Times New Roman" w:hAnsi="Times New Roman"/>
          <w:sz w:val="28"/>
          <w:szCs w:val="28"/>
        </w:rPr>
        <w:t xml:space="preserve">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B674C2">
        <w:rPr>
          <w:rFonts w:ascii="Times New Roman" w:hAnsi="Times New Roman"/>
          <w:sz w:val="28"/>
          <w:szCs w:val="28"/>
          <w:highlight w:val="yellow"/>
        </w:rPr>
        <w:t>не позднее 30 апреля года</w:t>
      </w:r>
      <w:r w:rsidRPr="002937E4">
        <w:rPr>
          <w:rFonts w:ascii="Times New Roman" w:hAnsi="Times New Roman"/>
          <w:sz w:val="28"/>
          <w:szCs w:val="28"/>
        </w:rPr>
        <w:t xml:space="preserve">, следующего за отчетным (государственные служащие, </w:t>
      </w:r>
      <w:r w:rsidRPr="00B674C2">
        <w:rPr>
          <w:rFonts w:ascii="Times New Roman" w:hAnsi="Times New Roman"/>
          <w:sz w:val="28"/>
          <w:szCs w:val="28"/>
          <w:highlight w:val="yellow"/>
        </w:rPr>
        <w:t>муниципальные служащие</w:t>
      </w:r>
      <w:r w:rsidRPr="002937E4">
        <w:rPr>
          <w:rFonts w:ascii="Times New Roman" w:hAnsi="Times New Roman"/>
          <w:sz w:val="28"/>
          <w:szCs w:val="28"/>
        </w:rPr>
        <w:t xml:space="preserve">,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w:t>
      </w:r>
      <w:r w:rsidRPr="00B674C2">
        <w:rPr>
          <w:rFonts w:ascii="Times New Roman" w:hAnsi="Times New Roman"/>
          <w:sz w:val="28"/>
          <w:szCs w:val="28"/>
          <w:highlight w:val="yellow"/>
        </w:rPr>
        <w:t>начиная с 1 января года</w:t>
      </w:r>
      <w:r w:rsidRPr="002937E4">
        <w:rPr>
          <w:rFonts w:ascii="Times New Roman" w:hAnsi="Times New Roman"/>
          <w:sz w:val="28"/>
          <w:szCs w:val="28"/>
        </w:rPr>
        <w:t xml:space="preserve">,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B674C2">
        <w:rPr>
          <w:rFonts w:ascii="Times New Roman" w:hAnsi="Times New Roman"/>
          <w:sz w:val="28"/>
          <w:szCs w:val="28"/>
          <w:highlight w:val="yellow"/>
        </w:rPr>
        <w:t>Если последний день срока представления</w:t>
      </w:r>
      <w:r w:rsidRPr="006848CC">
        <w:rPr>
          <w:rFonts w:ascii="Times New Roman" w:hAnsi="Times New Roman"/>
          <w:sz w:val="28"/>
          <w:szCs w:val="28"/>
        </w:rPr>
        <w:t xml:space="preserve">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w:t>
      </w:r>
      <w:r w:rsidRPr="00B674C2">
        <w:rPr>
          <w:rFonts w:ascii="Times New Roman" w:hAnsi="Times New Roman"/>
          <w:sz w:val="28"/>
          <w:szCs w:val="28"/>
          <w:highlight w:val="yellow"/>
        </w:rPr>
        <w:t>в последний рабочий день</w:t>
      </w:r>
      <w:r w:rsidRPr="006848CC">
        <w:rPr>
          <w:rFonts w:ascii="Times New Roman" w:hAnsi="Times New Roman"/>
          <w:sz w:val="28"/>
          <w:szCs w:val="28"/>
        </w:rPr>
        <w:t xml:space="preserve">.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w:t>
      </w:r>
      <w:r w:rsidRPr="00B674C2">
        <w:rPr>
          <w:rFonts w:ascii="Times New Roman" w:hAnsi="Times New Roman"/>
          <w:sz w:val="28"/>
          <w:szCs w:val="28"/>
        </w:rPr>
        <w:t>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E93123" w:rsidRDefault="00CF22F2" w:rsidP="002937E4">
      <w:pPr>
        <w:pStyle w:val="af7"/>
        <w:numPr>
          <w:ilvl w:val="0"/>
          <w:numId w:val="5"/>
        </w:numPr>
        <w:tabs>
          <w:tab w:val="left" w:pos="567"/>
          <w:tab w:val="left" w:pos="1276"/>
        </w:tabs>
        <w:ind w:left="0" w:firstLine="567"/>
        <w:rPr>
          <w:rFonts w:ascii="Times New Roman" w:hAnsi="Times New Roman"/>
          <w:sz w:val="28"/>
          <w:szCs w:val="28"/>
          <w:highlight w:val="yellow"/>
        </w:rPr>
      </w:pPr>
      <w:r w:rsidRPr="00E93123">
        <w:rPr>
          <w:rFonts w:ascii="Times New Roman" w:hAnsi="Times New Roman"/>
          <w:sz w:val="28"/>
          <w:szCs w:val="28"/>
          <w:highlight w:val="yellow"/>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а) сведения о своих доходах, доходах супруги (супруга) и несовершеннолетних детей, полученных за календарный год, предшествующий году подачи документов </w:t>
      </w:r>
      <w:r w:rsidRPr="00E93123">
        <w:rPr>
          <w:rFonts w:ascii="Times New Roman" w:hAnsi="Times New Roman"/>
          <w:sz w:val="28"/>
          <w:szCs w:val="28"/>
          <w:highlight w:val="yellow"/>
        </w:rPr>
        <w:t>(с 1 января по 31 декабря),</w:t>
      </w:r>
      <w:r w:rsidRPr="002937E4">
        <w:rPr>
          <w:rFonts w:ascii="Times New Roman" w:hAnsi="Times New Roman"/>
          <w:sz w:val="28"/>
          <w:szCs w:val="28"/>
        </w:rPr>
        <w:t xml:space="preserve">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w:t>
      </w:r>
      <w:r w:rsidRPr="00E93123">
        <w:rPr>
          <w:rFonts w:ascii="Times New Roman" w:hAnsi="Times New Roman"/>
          <w:sz w:val="28"/>
          <w:szCs w:val="28"/>
          <w:highlight w:val="yellow"/>
        </w:rPr>
        <w:t>(на отчетную дату);</w:t>
      </w:r>
    </w:p>
    <w:p w14:paraId="37330C66" w14:textId="77777777" w:rsidR="004D5762" w:rsidRPr="00E93123" w:rsidRDefault="00CF22F2" w:rsidP="002937E4">
      <w:pPr>
        <w:pStyle w:val="af7"/>
        <w:numPr>
          <w:ilvl w:val="0"/>
          <w:numId w:val="5"/>
        </w:numPr>
        <w:tabs>
          <w:tab w:val="left" w:pos="567"/>
          <w:tab w:val="left" w:pos="1276"/>
        </w:tabs>
        <w:ind w:left="0" w:firstLine="567"/>
        <w:rPr>
          <w:rFonts w:ascii="Times New Roman" w:hAnsi="Times New Roman"/>
          <w:sz w:val="28"/>
          <w:szCs w:val="28"/>
          <w:highlight w:val="yellow"/>
        </w:rPr>
      </w:pPr>
      <w:r w:rsidRPr="00E93123">
        <w:rPr>
          <w:rFonts w:ascii="Times New Roman" w:hAnsi="Times New Roman"/>
          <w:sz w:val="28"/>
          <w:szCs w:val="28"/>
          <w:highlight w:val="yellow"/>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 xml:space="preserve">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w:t>
      </w:r>
      <w:r w:rsidRPr="00E93123">
        <w:rPr>
          <w:rFonts w:ascii="Times New Roman" w:hAnsi="Times New Roman"/>
          <w:sz w:val="28"/>
          <w:szCs w:val="28"/>
          <w:highlight w:val="yellow"/>
        </w:rPr>
        <w:t>(с 1 января по 31 декабря)</w:t>
      </w:r>
      <w:r w:rsidRPr="002937E4">
        <w:rPr>
          <w:rFonts w:ascii="Times New Roman" w:hAnsi="Times New Roman"/>
          <w:sz w:val="28"/>
          <w:szCs w:val="28"/>
        </w:rPr>
        <w:t>,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w:t>
      </w:r>
      <w:r w:rsidRPr="00E93123">
        <w:rPr>
          <w:rFonts w:ascii="Times New Roman" w:hAnsi="Times New Roman"/>
          <w:sz w:val="28"/>
          <w:szCs w:val="28"/>
          <w:highlight w:val="yellow"/>
        </w:rPr>
        <w:t>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w:t>
      </w:r>
      <w:r w:rsidRPr="00E93123">
        <w:rPr>
          <w:rFonts w:ascii="Times New Roman" w:hAnsi="Times New Roman"/>
          <w:sz w:val="28"/>
          <w:szCs w:val="28"/>
          <w:highlight w:val="yellow"/>
        </w:rPr>
        <w:t>полученных за календарный год, предшествующий году назначения (с 1 января по 31 декабря),</w:t>
      </w:r>
      <w:r w:rsidRPr="002937E4">
        <w:rPr>
          <w:rFonts w:ascii="Times New Roman" w:hAnsi="Times New Roman"/>
          <w:sz w:val="28"/>
          <w:szCs w:val="28"/>
        </w:rPr>
        <w:t xml:space="preserve">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sidRPr="00E93123">
        <w:rPr>
          <w:rFonts w:ascii="Times New Roman" w:hAnsi="Times New Roman"/>
          <w:sz w:val="28"/>
          <w:szCs w:val="28"/>
          <w:highlight w:val="yellow"/>
        </w:rPr>
        <w:t>по состоянию на день назначения</w:t>
      </w:r>
      <w:r w:rsidR="00193B6E" w:rsidRPr="00E93123">
        <w:rPr>
          <w:rFonts w:ascii="Times New Roman" w:hAnsi="Times New Roman"/>
          <w:sz w:val="28"/>
          <w:szCs w:val="28"/>
          <w:highlight w:val="yellow"/>
        </w:rPr>
        <w:t>.</w:t>
      </w:r>
    </w:p>
    <w:p w14:paraId="0F3C35BD" w14:textId="382412B3" w:rsidR="00B22F77" w:rsidRPr="00E93123"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highlight w:val="yellow"/>
        </w:rPr>
      </w:pPr>
      <w:bookmarkStart w:id="1" w:name="_Hlk153818148"/>
      <w:r w:rsidRPr="00E93123">
        <w:rPr>
          <w:rFonts w:ascii="Times New Roman" w:hAnsi="Times New Roman"/>
          <w:sz w:val="28"/>
          <w:szCs w:val="28"/>
          <w:highlight w:val="yellow"/>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sidRPr="00E93123">
        <w:rPr>
          <w:rFonts w:ascii="Times New Roman" w:hAnsi="Times New Roman"/>
          <w:sz w:val="28"/>
          <w:szCs w:val="28"/>
          <w:highlight w:val="yellow"/>
        </w:rPr>
        <w:t>5</w:t>
      </w:r>
      <w:r w:rsidRPr="00E93123">
        <w:rPr>
          <w:rFonts w:ascii="Times New Roman" w:hAnsi="Times New Roman"/>
          <w:sz w:val="28"/>
          <w:szCs w:val="28"/>
          <w:highlight w:val="yellow"/>
        </w:rPr>
        <w:t xml:space="preserve"> года, то отчетной датой будет являться 1 июля 202</w:t>
      </w:r>
      <w:r w:rsidR="009A072B" w:rsidRPr="00E93123">
        <w:rPr>
          <w:rFonts w:ascii="Times New Roman" w:hAnsi="Times New Roman"/>
          <w:sz w:val="28"/>
          <w:szCs w:val="28"/>
          <w:highlight w:val="yellow"/>
        </w:rPr>
        <w:t>5</w:t>
      </w:r>
      <w:r w:rsidRPr="00E93123">
        <w:rPr>
          <w:rFonts w:ascii="Times New Roman" w:hAnsi="Times New Roman"/>
          <w:sz w:val="28"/>
          <w:szCs w:val="28"/>
          <w:highlight w:val="yellow"/>
        </w:rPr>
        <w:t xml:space="preserve"> года: в таком случае рекомендуется распечатывать справку также в августе 202</w:t>
      </w:r>
      <w:r w:rsidR="009A072B" w:rsidRPr="00E93123">
        <w:rPr>
          <w:rFonts w:ascii="Times New Roman" w:hAnsi="Times New Roman"/>
          <w:sz w:val="28"/>
          <w:szCs w:val="28"/>
          <w:highlight w:val="yellow"/>
        </w:rPr>
        <w:t>5</w:t>
      </w:r>
      <w:r w:rsidRPr="00E93123">
        <w:rPr>
          <w:rFonts w:ascii="Times New Roman" w:hAnsi="Times New Roman"/>
          <w:sz w:val="28"/>
          <w:szCs w:val="28"/>
          <w:highlight w:val="yellow"/>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E93123" w:rsidRDefault="00CF22F2">
      <w:pPr>
        <w:pStyle w:val="af7"/>
        <w:numPr>
          <w:ilvl w:val="0"/>
          <w:numId w:val="1"/>
        </w:numPr>
        <w:tabs>
          <w:tab w:val="left" w:pos="284"/>
          <w:tab w:val="left" w:pos="567"/>
          <w:tab w:val="left" w:pos="1134"/>
        </w:tabs>
        <w:ind w:left="0" w:firstLine="567"/>
        <w:rPr>
          <w:rFonts w:ascii="Times New Roman" w:hAnsi="Times New Roman"/>
          <w:sz w:val="28"/>
          <w:szCs w:val="28"/>
          <w:highlight w:val="yellow"/>
        </w:rPr>
      </w:pPr>
      <w:r w:rsidRPr="002937E4">
        <w:rPr>
          <w:rFonts w:ascii="Times New Roman" w:hAnsi="Times New Roman"/>
          <w:sz w:val="28"/>
          <w:szCs w:val="28"/>
        </w:rPr>
        <w:t xml:space="preserve">Служащий (работник), если иное не предусмотрено нормативным правовым актом Российской Федерации, должен представить Сведения, если по состоянию </w:t>
      </w:r>
      <w:r w:rsidRPr="00E93123">
        <w:rPr>
          <w:rFonts w:ascii="Times New Roman" w:hAnsi="Times New Roman"/>
          <w:sz w:val="28"/>
          <w:szCs w:val="28"/>
          <w:highlight w:val="yellow"/>
        </w:rPr>
        <w:t>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w:t>
      </w:r>
      <w:r w:rsidRPr="00C25829">
        <w:rPr>
          <w:rFonts w:ascii="Times New Roman" w:hAnsi="Times New Roman"/>
          <w:sz w:val="28"/>
          <w:szCs w:val="28"/>
          <w:highlight w:val="yellow"/>
        </w:rPr>
        <w:t>после 31 декабря отчетного года</w:t>
      </w:r>
      <w:r w:rsidRPr="002937E4">
        <w:rPr>
          <w:rFonts w:ascii="Times New Roman" w:hAnsi="Times New Roman"/>
          <w:sz w:val="28"/>
          <w:szCs w:val="28"/>
        </w:rPr>
        <w:t>,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w:t>
      </w:r>
      <w:r w:rsidRPr="00C25829">
        <w:rPr>
          <w:rFonts w:ascii="Times New Roman" w:hAnsi="Times New Roman"/>
          <w:sz w:val="28"/>
          <w:szCs w:val="28"/>
          <w:highlight w:val="yellow"/>
        </w:rPr>
        <w:t>после увольнения служащего</w:t>
      </w:r>
      <w:r w:rsidRPr="002937E4">
        <w:rPr>
          <w:rFonts w:ascii="Times New Roman" w:hAnsi="Times New Roman"/>
          <w:sz w:val="28"/>
          <w:szCs w:val="28"/>
        </w:rPr>
        <w:t xml:space="preserve"> (работника) в период </w:t>
      </w:r>
      <w:r w:rsidRPr="00C25829">
        <w:rPr>
          <w:rFonts w:ascii="Times New Roman" w:hAnsi="Times New Roman"/>
          <w:sz w:val="28"/>
          <w:szCs w:val="28"/>
          <w:highlight w:val="yellow"/>
        </w:rPr>
        <w:t xml:space="preserve">с 1 января по 1 (30) апреля </w:t>
      </w:r>
      <w:r w:rsidR="00792B26" w:rsidRPr="00C25829">
        <w:rPr>
          <w:rFonts w:ascii="Times New Roman" w:hAnsi="Times New Roman"/>
          <w:sz w:val="28"/>
          <w:szCs w:val="28"/>
          <w:highlight w:val="yellow"/>
        </w:rPr>
        <w:t>202</w:t>
      </w:r>
      <w:r w:rsidR="004D42D9" w:rsidRPr="00C25829">
        <w:rPr>
          <w:rFonts w:ascii="Times New Roman" w:hAnsi="Times New Roman"/>
          <w:sz w:val="28"/>
          <w:szCs w:val="28"/>
          <w:highlight w:val="yellow"/>
        </w:rPr>
        <w:t>5</w:t>
      </w:r>
      <w:r w:rsidRPr="00C25829">
        <w:rPr>
          <w:rFonts w:ascii="Times New Roman" w:hAnsi="Times New Roman"/>
          <w:sz w:val="28"/>
          <w:szCs w:val="28"/>
          <w:highlight w:val="yellow"/>
        </w:rPr>
        <w:t> г.</w:t>
      </w:r>
      <w:r w:rsidRPr="002937E4">
        <w:rPr>
          <w:rFonts w:ascii="Times New Roman" w:hAnsi="Times New Roman"/>
          <w:sz w:val="28"/>
          <w:szCs w:val="28"/>
        </w:rPr>
        <w:t xml:space="preserve">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w:t>
      </w:r>
      <w:r w:rsidRPr="00C25829">
        <w:rPr>
          <w:rFonts w:ascii="Times New Roman" w:hAnsi="Times New Roman"/>
          <w:sz w:val="28"/>
          <w:szCs w:val="28"/>
          <w:highlight w:val="yellow"/>
        </w:rPr>
        <w:t>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w:t>
      </w:r>
      <w:r w:rsidRPr="002937E4">
        <w:rPr>
          <w:rFonts w:ascii="Times New Roman" w:hAnsi="Times New Roman"/>
          <w:sz w:val="28"/>
          <w:szCs w:val="28"/>
        </w:rPr>
        <w:t xml:space="preserve">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C25829" w:rsidRDefault="00CF22F2">
      <w:pPr>
        <w:pStyle w:val="af7"/>
        <w:numPr>
          <w:ilvl w:val="0"/>
          <w:numId w:val="1"/>
        </w:numPr>
        <w:tabs>
          <w:tab w:val="left" w:pos="567"/>
          <w:tab w:val="left" w:pos="1134"/>
        </w:tabs>
        <w:ind w:left="0" w:firstLine="567"/>
        <w:rPr>
          <w:rFonts w:ascii="Times New Roman" w:hAnsi="Times New Roman"/>
          <w:sz w:val="28"/>
          <w:szCs w:val="28"/>
          <w:highlight w:val="yellow"/>
        </w:rPr>
      </w:pPr>
      <w:r w:rsidRPr="00C25829">
        <w:rPr>
          <w:rFonts w:ascii="Times New Roman" w:hAnsi="Times New Roman"/>
          <w:sz w:val="28"/>
          <w:szCs w:val="28"/>
          <w:highlight w:val="yellow"/>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C25829" w:rsidRDefault="00CF22F2">
      <w:pPr>
        <w:pStyle w:val="af7"/>
        <w:numPr>
          <w:ilvl w:val="0"/>
          <w:numId w:val="1"/>
        </w:numPr>
        <w:tabs>
          <w:tab w:val="left" w:pos="567"/>
          <w:tab w:val="left" w:pos="1134"/>
        </w:tabs>
        <w:ind w:left="0" w:firstLine="567"/>
        <w:rPr>
          <w:rFonts w:ascii="Times New Roman" w:hAnsi="Times New Roman"/>
          <w:sz w:val="28"/>
          <w:szCs w:val="28"/>
          <w:highlight w:val="yellow"/>
        </w:rPr>
      </w:pPr>
      <w:r w:rsidRPr="00C25829">
        <w:rPr>
          <w:rFonts w:ascii="Times New Roman" w:hAnsi="Times New Roman"/>
          <w:sz w:val="28"/>
          <w:szCs w:val="28"/>
          <w:highlight w:val="yellow"/>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C25829" w:rsidRDefault="00CF22F2">
      <w:pPr>
        <w:pStyle w:val="af7"/>
        <w:numPr>
          <w:ilvl w:val="0"/>
          <w:numId w:val="1"/>
        </w:numPr>
        <w:tabs>
          <w:tab w:val="left" w:pos="567"/>
        </w:tabs>
        <w:ind w:left="0" w:firstLine="567"/>
        <w:rPr>
          <w:rFonts w:ascii="Times New Roman" w:hAnsi="Times New Roman"/>
          <w:sz w:val="28"/>
          <w:szCs w:val="28"/>
          <w:highlight w:val="yellow"/>
        </w:rPr>
      </w:pPr>
      <w:r w:rsidRPr="002937E4">
        <w:rPr>
          <w:rFonts w:ascii="Times New Roman" w:hAnsi="Times New Roman"/>
          <w:sz w:val="28"/>
          <w:szCs w:val="28"/>
        </w:rPr>
        <w:t xml:space="preserve">Согласно статье 25 Семейного кодекса Российской Федерации </w:t>
      </w:r>
      <w:r w:rsidRPr="00C25829">
        <w:rPr>
          <w:rFonts w:ascii="Times New Roman" w:hAnsi="Times New Roman"/>
          <w:sz w:val="28"/>
          <w:szCs w:val="28"/>
          <w:highlight w:val="yellow"/>
        </w:rPr>
        <w:t>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 xml:space="preserve">Лица, обязанные представлять Сведения в отношении своих супруг (супругов), </w:t>
      </w:r>
      <w:r w:rsidRPr="00C97A80">
        <w:rPr>
          <w:rFonts w:ascii="Times New Roman" w:hAnsi="Times New Roman"/>
          <w:sz w:val="28"/>
          <w:szCs w:val="28"/>
          <w:highlight w:val="yellow"/>
        </w:rPr>
        <w:t>не предст</w:t>
      </w:r>
      <w:r w:rsidR="00590914" w:rsidRPr="00C97A80">
        <w:rPr>
          <w:rFonts w:ascii="Times New Roman" w:hAnsi="Times New Roman"/>
          <w:sz w:val="28"/>
          <w:szCs w:val="28"/>
          <w:highlight w:val="yellow"/>
        </w:rPr>
        <w:t>авляют такие Сведения</w:t>
      </w:r>
      <w:r w:rsidR="00590914" w:rsidRPr="00C621E4">
        <w:rPr>
          <w:rFonts w:ascii="Times New Roman" w:hAnsi="Times New Roman"/>
          <w:sz w:val="28"/>
          <w:szCs w:val="28"/>
        </w:rPr>
        <w:t xml:space="preserve">,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w:t>
      </w:r>
      <w:r w:rsidRPr="00C97A80">
        <w:rPr>
          <w:rFonts w:ascii="Times New Roman" w:hAnsi="Times New Roman"/>
          <w:sz w:val="28"/>
          <w:szCs w:val="28"/>
          <w:highlight w:val="yellow"/>
        </w:rPr>
        <w:t>) </w:t>
      </w:r>
      <w:r w:rsidR="005C1C7A" w:rsidRPr="00C97A80">
        <w:rPr>
          <w:rFonts w:ascii="Times New Roman" w:hAnsi="Times New Roman"/>
          <w:sz w:val="28"/>
          <w:szCs w:val="28"/>
          <w:highlight w:val="yellow"/>
        </w:rPr>
        <w:t>их супруги являются военнослужащими, сотрудниками</w:t>
      </w:r>
      <w:r w:rsidR="00BB6F00" w:rsidRPr="00C97A80">
        <w:rPr>
          <w:rFonts w:ascii="Times New Roman" w:hAnsi="Times New Roman"/>
          <w:sz w:val="28"/>
          <w:szCs w:val="28"/>
          <w:highlight w:val="yellow"/>
        </w:rPr>
        <w:t xml:space="preserve"> и</w:t>
      </w:r>
      <w:r w:rsidR="005C1C7A" w:rsidRPr="00C97A80">
        <w:rPr>
          <w:rFonts w:ascii="Times New Roman" w:hAnsi="Times New Roman"/>
          <w:sz w:val="28"/>
          <w:szCs w:val="28"/>
          <w:highlight w:val="yellow"/>
        </w:rPr>
        <w:t xml:space="preserve"> лицами и принимают (принимали) участие в специальной военной операции</w:t>
      </w:r>
      <w:r w:rsidR="005C1C7A" w:rsidRPr="00C621E4">
        <w:rPr>
          <w:rFonts w:ascii="Times New Roman" w:hAnsi="Times New Roman"/>
          <w:sz w:val="28"/>
          <w:szCs w:val="28"/>
        </w:rPr>
        <w:t xml:space="preserve">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w:t>
      </w:r>
      <w:r w:rsidR="005C1C7A" w:rsidRPr="00C97A80">
        <w:rPr>
          <w:rFonts w:ascii="Times New Roman" w:hAnsi="Times New Roman"/>
          <w:sz w:val="28"/>
          <w:szCs w:val="28"/>
          <w:highlight w:val="yellow"/>
        </w:rPr>
        <w:t>для выполнения задач</w:t>
      </w:r>
      <w:r w:rsidR="005C1C7A" w:rsidRPr="00C621E4">
        <w:rPr>
          <w:rFonts w:ascii="Times New Roman" w:hAnsi="Times New Roman"/>
          <w:sz w:val="28"/>
          <w:szCs w:val="28"/>
        </w:rPr>
        <w:t xml:space="preserve">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w:t>
      </w:r>
      <w:r w:rsidR="005C1C7A" w:rsidRPr="00C97A80">
        <w:rPr>
          <w:rFonts w:ascii="Times New Roman" w:hAnsi="Times New Roman"/>
          <w:sz w:val="28"/>
          <w:szCs w:val="28"/>
          <w:highlight w:val="yellow"/>
        </w:rPr>
        <w:t>призваны на военную службу по мобилизации</w:t>
      </w:r>
      <w:r w:rsidR="005C1C7A" w:rsidRPr="00C621E4">
        <w:rPr>
          <w:rFonts w:ascii="Times New Roman" w:hAnsi="Times New Roman"/>
          <w:sz w:val="28"/>
          <w:szCs w:val="28"/>
        </w:rPr>
        <w:t xml:space="preserve">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w:t>
      </w:r>
      <w:r w:rsidR="005C1C7A" w:rsidRPr="00C97A80">
        <w:rPr>
          <w:rFonts w:ascii="Times New Roman" w:hAnsi="Times New Roman"/>
          <w:sz w:val="28"/>
          <w:szCs w:val="28"/>
          <w:highlight w:val="yellow"/>
        </w:rPr>
        <w:t>контракта</w:t>
      </w:r>
      <w:r w:rsidR="005C1C7A" w:rsidRPr="00C621E4">
        <w:rPr>
          <w:rFonts w:ascii="Times New Roman" w:hAnsi="Times New Roman"/>
          <w:sz w:val="28"/>
          <w:szCs w:val="28"/>
        </w:rPr>
        <w:t xml:space="preserve">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В этом случае такими лицами могут быть </w:t>
      </w:r>
      <w:r w:rsidRPr="00C97A80">
        <w:rPr>
          <w:rFonts w:ascii="Times New Roman" w:hAnsi="Times New Roman"/>
          <w:sz w:val="28"/>
          <w:szCs w:val="28"/>
          <w:highlight w:val="yellow"/>
        </w:rPr>
        <w:t>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C97A80" w:rsidRDefault="00CF22F2" w:rsidP="000315CC">
      <w:pPr>
        <w:pStyle w:val="af7"/>
        <w:numPr>
          <w:ilvl w:val="0"/>
          <w:numId w:val="1"/>
        </w:numPr>
        <w:tabs>
          <w:tab w:val="left" w:pos="1134"/>
        </w:tabs>
        <w:ind w:left="0" w:firstLine="567"/>
        <w:rPr>
          <w:rFonts w:ascii="Times New Roman" w:hAnsi="Times New Roman"/>
          <w:sz w:val="28"/>
          <w:szCs w:val="28"/>
          <w:highlight w:val="yellow"/>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w:t>
      </w:r>
      <w:r w:rsidRPr="00C97A80">
        <w:rPr>
          <w:rFonts w:ascii="Times New Roman" w:hAnsi="Times New Roman"/>
          <w:sz w:val="28"/>
          <w:szCs w:val="28"/>
          <w:highlight w:val="yellow"/>
        </w:rPr>
        <w:t xml:space="preserve">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w:t>
      </w:r>
      <w:r w:rsidRPr="00C97A80">
        <w:rPr>
          <w:rFonts w:ascii="Times New Roman" w:hAnsi="Times New Roman"/>
          <w:sz w:val="28"/>
          <w:szCs w:val="28"/>
          <w:highlight w:val="yellow"/>
        </w:rPr>
        <w:t>уточненные Сведения в течение одного месяца со дня представления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C97A80" w:rsidRDefault="00CF22F2" w:rsidP="00970EF1">
      <w:pPr>
        <w:pStyle w:val="af7"/>
        <w:numPr>
          <w:ilvl w:val="0"/>
          <w:numId w:val="1"/>
        </w:numPr>
        <w:ind w:left="0" w:firstLine="567"/>
        <w:rPr>
          <w:rFonts w:ascii="Times New Roman" w:hAnsi="Times New Roman"/>
          <w:sz w:val="28"/>
          <w:szCs w:val="28"/>
          <w:highlight w:val="yellow"/>
        </w:rPr>
      </w:pPr>
      <w:r w:rsidRPr="002937E4">
        <w:rPr>
          <w:rFonts w:ascii="Times New Roman" w:hAnsi="Times New Roman"/>
          <w:sz w:val="28"/>
          <w:szCs w:val="28"/>
        </w:rPr>
        <w:t xml:space="preserve">Представление уточненных Сведений предусматривает </w:t>
      </w:r>
      <w:r w:rsidRPr="00C97A80">
        <w:rPr>
          <w:rFonts w:ascii="Times New Roman" w:hAnsi="Times New Roman"/>
          <w:sz w:val="28"/>
          <w:szCs w:val="28"/>
          <w:highlight w:val="yellow"/>
        </w:rPr>
        <w:t>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 xml:space="preserve">году справке </w:t>
      </w:r>
      <w:r w:rsidRPr="00312F56">
        <w:rPr>
          <w:rFonts w:ascii="Times New Roman" w:hAnsi="Times New Roman"/>
          <w:sz w:val="28"/>
          <w:szCs w:val="28"/>
          <w:highlight w:val="yellow"/>
        </w:rPr>
        <w:t>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312F56">
        <w:rPr>
          <w:rFonts w:ascii="Times New Roman" w:hAnsi="Times New Roman"/>
          <w:sz w:val="28"/>
          <w:szCs w:val="28"/>
          <w:highlight w:val="yellow"/>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w:t>
      </w:r>
      <w:r w:rsidRPr="002937E4">
        <w:rPr>
          <w:rFonts w:ascii="Times New Roman" w:hAnsi="Times New Roman"/>
          <w:sz w:val="28"/>
          <w:szCs w:val="28"/>
        </w:rPr>
        <w:t xml:space="preserve">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sidRPr="00312F56">
        <w:rPr>
          <w:rFonts w:ascii="Times New Roman" w:hAnsi="Times New Roman"/>
          <w:sz w:val="28"/>
          <w:szCs w:val="28"/>
          <w:highlight w:val="yellow"/>
        </w:rPr>
        <w:t>Заявление может быть подано служащим (работником) также</w:t>
      </w:r>
      <w:r w:rsidR="003605A0" w:rsidRPr="00312F56">
        <w:rPr>
          <w:rFonts w:ascii="Times New Roman" w:hAnsi="Times New Roman"/>
          <w:sz w:val="28"/>
          <w:szCs w:val="28"/>
          <w:highlight w:val="yellow"/>
        </w:rPr>
        <w:t xml:space="preserve"> </w:t>
      </w:r>
      <w:r w:rsidR="006920F6" w:rsidRPr="00312F56">
        <w:rPr>
          <w:rFonts w:ascii="Times New Roman" w:hAnsi="Times New Roman"/>
          <w:sz w:val="28"/>
          <w:szCs w:val="28"/>
          <w:highlight w:val="yellow"/>
        </w:rPr>
        <w:t xml:space="preserve">в случае </w:t>
      </w:r>
      <w:r w:rsidR="003605A0" w:rsidRPr="00312F56">
        <w:rPr>
          <w:rFonts w:ascii="Times New Roman" w:hAnsi="Times New Roman"/>
          <w:sz w:val="28"/>
          <w:szCs w:val="28"/>
          <w:highlight w:val="yellow"/>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312F56">
        <w:rPr>
          <w:rFonts w:ascii="Times New Roman" w:hAnsi="Times New Roman"/>
          <w:sz w:val="28"/>
          <w:szCs w:val="28"/>
          <w:highlight w:val="yellow"/>
        </w:rPr>
        <w:t>Для граждан право направить заявление о невозможности представления</w:t>
      </w:r>
      <w:r w:rsidRPr="002937E4">
        <w:rPr>
          <w:rFonts w:ascii="Times New Roman" w:hAnsi="Times New Roman"/>
          <w:sz w:val="28"/>
          <w:szCs w:val="28"/>
        </w:rPr>
        <w:t xml:space="preserve">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 xml:space="preserve">вследствие не зависящих от него обстоятельств, такое </w:t>
      </w:r>
      <w:r w:rsidR="008D2581" w:rsidRPr="004B5F02">
        <w:rPr>
          <w:rFonts w:ascii="Times New Roman" w:hAnsi="Times New Roman"/>
          <w:sz w:val="28"/>
          <w:szCs w:val="28"/>
        </w:rPr>
        <w:lastRenderedPageBreak/>
        <w:t>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312F56">
        <w:rPr>
          <w:rFonts w:ascii="Times New Roman" w:hAnsi="Times New Roman"/>
          <w:sz w:val="28"/>
          <w:szCs w:val="28"/>
          <w:highlight w:val="yellow"/>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w:t>
      </w:r>
      <w:r w:rsidR="00806972" w:rsidRPr="004B5F02">
        <w:rPr>
          <w:rFonts w:ascii="Times New Roman" w:hAnsi="Times New Roman"/>
          <w:sz w:val="28"/>
          <w:szCs w:val="28"/>
        </w:rPr>
        <w:t>.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Справку рекомендуется заполнять </w:t>
      </w:r>
      <w:r w:rsidRPr="00312F56">
        <w:rPr>
          <w:rFonts w:ascii="Times New Roman" w:hAnsi="Times New Roman"/>
          <w:sz w:val="28"/>
          <w:szCs w:val="28"/>
          <w:highlight w:val="yellow"/>
        </w:rPr>
        <w:t>на основании правоустанавливающих и иных подтверждающих официальных документов.</w:t>
      </w:r>
      <w:r w:rsidRPr="002937E4">
        <w:rPr>
          <w:rFonts w:ascii="Times New Roman" w:hAnsi="Times New Roman"/>
          <w:sz w:val="28"/>
          <w:szCs w:val="28"/>
        </w:rPr>
        <w:t xml:space="preserve">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2F6481">
        <w:rPr>
          <w:rFonts w:ascii="Times New Roman" w:hAnsi="Times New Roman"/>
          <w:sz w:val="28"/>
          <w:szCs w:val="28"/>
          <w:highlight w:val="yellow"/>
        </w:rPr>
        <w:t xml:space="preserve">При этом </w:t>
      </w:r>
      <w:r w:rsidR="0070342F" w:rsidRPr="002F6481">
        <w:rPr>
          <w:rFonts w:ascii="Times New Roman" w:hAnsi="Times New Roman"/>
          <w:sz w:val="28"/>
          <w:szCs w:val="28"/>
          <w:highlight w:val="yellow"/>
        </w:rPr>
        <w:t xml:space="preserve">разделом </w:t>
      </w:r>
      <w:r w:rsidRPr="002F6481">
        <w:rPr>
          <w:rFonts w:ascii="Times New Roman" w:hAnsi="Times New Roman"/>
          <w:sz w:val="28"/>
          <w:szCs w:val="28"/>
          <w:highlight w:val="yellow"/>
        </w:rPr>
        <w:t>2 справки предусмотрен случа</w:t>
      </w:r>
      <w:r w:rsidR="0070342F" w:rsidRPr="002F6481">
        <w:rPr>
          <w:rFonts w:ascii="Times New Roman" w:hAnsi="Times New Roman"/>
          <w:sz w:val="28"/>
          <w:szCs w:val="28"/>
          <w:highlight w:val="yellow"/>
        </w:rPr>
        <w:t>й</w:t>
      </w:r>
      <w:r w:rsidRPr="002F6481">
        <w:rPr>
          <w:rFonts w:ascii="Times New Roman" w:hAnsi="Times New Roman"/>
          <w:sz w:val="28"/>
          <w:szCs w:val="28"/>
          <w:highlight w:val="yellow"/>
        </w:rPr>
        <w:t xml:space="preserve">, при </w:t>
      </w:r>
      <w:r w:rsidR="00372436" w:rsidRPr="002F6481">
        <w:rPr>
          <w:rFonts w:ascii="Times New Roman" w:hAnsi="Times New Roman"/>
          <w:sz w:val="28"/>
          <w:szCs w:val="28"/>
          <w:highlight w:val="yellow"/>
        </w:rPr>
        <w:lastRenderedPageBreak/>
        <w:t xml:space="preserve">котором </w:t>
      </w:r>
      <w:r w:rsidRPr="002F6481">
        <w:rPr>
          <w:rFonts w:ascii="Times New Roman" w:hAnsi="Times New Roman"/>
          <w:sz w:val="28"/>
          <w:szCs w:val="28"/>
          <w:highlight w:val="yellow"/>
        </w:rPr>
        <w:t>к справке в обязательном порядке прилагаются соответствующие документы. В</w:t>
      </w:r>
      <w:r w:rsidRPr="002937E4">
        <w:rPr>
          <w:rFonts w:ascii="Times New Roman" w:hAnsi="Times New Roman"/>
          <w:sz w:val="28"/>
          <w:szCs w:val="28"/>
        </w:rPr>
        <w:t xml:space="preserve">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4"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7"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8"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Pr="00D66037" w:rsidRDefault="00CF22F2" w:rsidP="003605A0">
      <w:pPr>
        <w:pStyle w:val="af7"/>
        <w:numPr>
          <w:ilvl w:val="0"/>
          <w:numId w:val="1"/>
        </w:numPr>
        <w:tabs>
          <w:tab w:val="left" w:pos="1134"/>
        </w:tabs>
        <w:ind w:left="0" w:firstLine="567"/>
        <w:rPr>
          <w:rFonts w:ascii="Times New Roman" w:hAnsi="Times New Roman"/>
          <w:sz w:val="28"/>
          <w:szCs w:val="28"/>
          <w:highlight w:val="yellow"/>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D66037">
        <w:rPr>
          <w:rFonts w:ascii="Times New Roman" w:hAnsi="Times New Roman"/>
          <w:sz w:val="28"/>
          <w:szCs w:val="28"/>
          <w:highlight w:val="yellow"/>
        </w:rPr>
        <w:t>Лицу, представляющему справки, рекомендуется распечатать</w:t>
      </w:r>
      <w:r w:rsidR="00CF0B43" w:rsidRPr="00D66037">
        <w:rPr>
          <w:rFonts w:ascii="Times New Roman" w:hAnsi="Times New Roman"/>
          <w:sz w:val="28"/>
          <w:szCs w:val="28"/>
          <w:highlight w:val="yellow"/>
        </w:rPr>
        <w:t>,</w:t>
      </w:r>
      <w:r w:rsidRPr="00D66037">
        <w:rPr>
          <w:rFonts w:ascii="Times New Roman" w:hAnsi="Times New Roman"/>
          <w:sz w:val="28"/>
          <w:szCs w:val="28"/>
          <w:highlight w:val="yellow"/>
        </w:rPr>
        <w:t xml:space="preserve"> подписать </w:t>
      </w:r>
      <w:r w:rsidR="00CF0B43" w:rsidRPr="00D66037">
        <w:rPr>
          <w:rFonts w:ascii="Times New Roman" w:hAnsi="Times New Roman"/>
          <w:sz w:val="28"/>
          <w:szCs w:val="28"/>
          <w:highlight w:val="yellow"/>
        </w:rPr>
        <w:t xml:space="preserve">и представить </w:t>
      </w:r>
      <w:r w:rsidRPr="00D66037">
        <w:rPr>
          <w:rFonts w:ascii="Times New Roman" w:hAnsi="Times New Roman"/>
          <w:sz w:val="28"/>
          <w:szCs w:val="28"/>
          <w:highlight w:val="yellow"/>
        </w:rPr>
        <w:t>справки в течение одного дня (одной датой).</w:t>
      </w:r>
      <w:r w:rsidR="009E2B2D" w:rsidRPr="00D66037">
        <w:rPr>
          <w:rFonts w:ascii="Times New Roman" w:hAnsi="Times New Roman"/>
          <w:sz w:val="28"/>
          <w:szCs w:val="28"/>
          <w:highlight w:val="yellow"/>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 xml:space="preserve">(занимаемая)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w:t>
      </w:r>
      <w:r w:rsidRPr="00D66037">
        <w:rPr>
          <w:rStyle w:val="af5"/>
          <w:rFonts w:ascii="Times New Roman" w:hAnsi="Times New Roman" w:cs="Times New Roman"/>
          <w:color w:val="000000"/>
          <w:sz w:val="28"/>
          <w:szCs w:val="28"/>
          <w:highlight w:val="yellow"/>
        </w:rPr>
        <w:t>"временно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w:t>
      </w:r>
      <w:r w:rsidRPr="00D66037">
        <w:rPr>
          <w:rStyle w:val="af5"/>
          <w:rFonts w:ascii="Times New Roman" w:hAnsi="Times New Roman" w:cs="Times New Roman"/>
          <w:sz w:val="28"/>
          <w:szCs w:val="28"/>
          <w:highlight w:val="yellow"/>
        </w:rPr>
        <w:t xml:space="preserve">образовательную организацию, обучающимся которой он является, </w:t>
      </w:r>
      <w:r w:rsidRPr="00D66037">
        <w:rPr>
          <w:rFonts w:ascii="Times New Roman" w:hAnsi="Times New Roman" w:cs="Times New Roman"/>
          <w:sz w:val="28"/>
          <w:szCs w:val="28"/>
          <w:highlight w:val="yellow"/>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w:t>
      </w:r>
      <w:r w:rsidRPr="00D66037">
        <w:rPr>
          <w:rStyle w:val="af5"/>
          <w:rFonts w:ascii="Times New Roman" w:hAnsi="Times New Roman" w:cs="Times New Roman"/>
          <w:sz w:val="28"/>
          <w:szCs w:val="28"/>
          <w:highlight w:val="yellow"/>
        </w:rPr>
        <w:t>органах службы занятости</w:t>
      </w:r>
      <w:r w:rsidRPr="00D66037">
        <w:rPr>
          <w:rStyle w:val="af5"/>
          <w:rFonts w:ascii="Times New Roman" w:hAnsi="Times New Roman" w:cs="Times New Roman"/>
          <w:sz w:val="28"/>
          <w:szCs w:val="28"/>
        </w:rPr>
        <w:t xml:space="preserve"> в целях поиска подходящей работы, ищут работу и готовы приступить к ней, в </w:t>
      </w:r>
      <w:r w:rsidRPr="00D66037">
        <w:rPr>
          <w:rStyle w:val="af5"/>
          <w:rFonts w:ascii="Times New Roman" w:hAnsi="Times New Roman" w:cs="Times New Roman"/>
          <w:sz w:val="28"/>
          <w:szCs w:val="28"/>
          <w:highlight w:val="yellow"/>
        </w:rPr>
        <w:t>графе "род занятий"</w:t>
      </w:r>
      <w:r w:rsidRPr="00D66037">
        <w:rPr>
          <w:rStyle w:val="af5"/>
          <w:rFonts w:ascii="Times New Roman" w:hAnsi="Times New Roman" w:cs="Times New Roman"/>
          <w:sz w:val="28"/>
          <w:szCs w:val="28"/>
        </w:rPr>
        <w:t xml:space="preserve"> рекомендуется указывать </w:t>
      </w:r>
      <w:r w:rsidRPr="00D66037">
        <w:rPr>
          <w:rStyle w:val="af5"/>
          <w:rFonts w:ascii="Times New Roman" w:hAnsi="Times New Roman" w:cs="Times New Roman"/>
          <w:sz w:val="28"/>
          <w:szCs w:val="28"/>
          <w:highlight w:val="yellow"/>
        </w:rPr>
        <w:t>"безработный";</w:t>
      </w:r>
      <w:r w:rsidRPr="00D66037">
        <w:rPr>
          <w:rStyle w:val="af5"/>
          <w:rFonts w:ascii="Times New Roman" w:hAnsi="Times New Roman" w:cs="Times New Roman"/>
          <w:sz w:val="28"/>
          <w:szCs w:val="28"/>
        </w:rPr>
        <w:t xml:space="preserve"> в случае если лицо не имеет работу и заработок и при этом </w:t>
      </w:r>
      <w:r w:rsidRPr="00D66037">
        <w:rPr>
          <w:rStyle w:val="af5"/>
          <w:rFonts w:ascii="Times New Roman" w:hAnsi="Times New Roman" w:cs="Times New Roman"/>
          <w:sz w:val="28"/>
          <w:szCs w:val="28"/>
          <w:highlight w:val="yellow"/>
        </w:rPr>
        <w:t>не зарегистрировано</w:t>
      </w:r>
      <w:r w:rsidRPr="00D66037">
        <w:rPr>
          <w:rStyle w:val="af5"/>
          <w:rFonts w:ascii="Times New Roman" w:hAnsi="Times New Roman" w:cs="Times New Roman"/>
          <w:sz w:val="28"/>
          <w:szCs w:val="28"/>
        </w:rPr>
        <w:t xml:space="preserve"> в органах службы занятости, то в графе </w:t>
      </w:r>
      <w:r w:rsidRPr="00D66037">
        <w:rPr>
          <w:rStyle w:val="af5"/>
          <w:rFonts w:ascii="Times New Roman" w:hAnsi="Times New Roman" w:cs="Times New Roman"/>
          <w:sz w:val="28"/>
          <w:szCs w:val="28"/>
          <w:highlight w:val="yellow"/>
        </w:rPr>
        <w:t>"род занятий"</w:t>
      </w:r>
      <w:r w:rsidRPr="00D66037">
        <w:rPr>
          <w:rStyle w:val="af5"/>
          <w:rFonts w:ascii="Times New Roman" w:hAnsi="Times New Roman" w:cs="Times New Roman"/>
          <w:sz w:val="28"/>
          <w:szCs w:val="28"/>
        </w:rPr>
        <w:t xml:space="preserve"> рекомендуется указывать </w:t>
      </w:r>
      <w:r w:rsidRPr="00D66037">
        <w:rPr>
          <w:rStyle w:val="af5"/>
          <w:rFonts w:ascii="Times New Roman" w:hAnsi="Times New Roman" w:cs="Times New Roman"/>
          <w:sz w:val="28"/>
          <w:szCs w:val="28"/>
          <w:highlight w:val="yellow"/>
        </w:rPr>
        <w:t>"временно неработающий"</w:t>
      </w:r>
      <w:r w:rsidRPr="00D66037">
        <w:rPr>
          <w:rFonts w:ascii="Times New Roman" w:hAnsi="Times New Roman" w:cs="Times New Roman"/>
          <w:sz w:val="28"/>
          <w:szCs w:val="28"/>
        </w:rPr>
        <w:t xml:space="preserve"> или </w:t>
      </w:r>
      <w:r w:rsidRPr="00AC5131">
        <w:rPr>
          <w:rFonts w:ascii="Times New Roman" w:hAnsi="Times New Roman" w:cs="Times New Roman"/>
          <w:sz w:val="28"/>
          <w:szCs w:val="28"/>
          <w:highlight w:val="yellow"/>
        </w:rPr>
        <w:t>"домохозяйка" ("домохозяин")</w:t>
      </w:r>
      <w:r w:rsidRPr="00AC5131">
        <w:rPr>
          <w:rStyle w:val="af5"/>
          <w:rFonts w:ascii="Times New Roman" w:hAnsi="Times New Roman" w:cs="Times New Roman"/>
          <w:sz w:val="28"/>
          <w:szCs w:val="28"/>
          <w:highlight w:val="yellow"/>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D66037">
        <w:rPr>
          <w:rStyle w:val="af5"/>
          <w:rFonts w:ascii="Times New Roman" w:hAnsi="Times New Roman" w:cs="Times New Roman"/>
          <w:sz w:val="28"/>
          <w:szCs w:val="28"/>
          <w:highlight w:val="yellow"/>
        </w:rPr>
        <w:t>осуществляющий уход за нетрудоспособным гражданином</w:t>
      </w:r>
      <w:r w:rsidRPr="00D66037">
        <w:rPr>
          <w:rFonts w:ascii="Times New Roman" w:hAnsi="Times New Roman" w:cs="Times New Roman"/>
          <w:sz w:val="28"/>
          <w:szCs w:val="28"/>
          <w:highlight w:val="yellow"/>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w:t>
      </w:r>
      <w:r w:rsidRPr="00D66037">
        <w:rPr>
          <w:rFonts w:ascii="Times New Roman" w:hAnsi="Times New Roman" w:cs="Times New Roman"/>
          <w:sz w:val="28"/>
          <w:szCs w:val="28"/>
          <w:highlight w:val="yellow"/>
        </w:rPr>
        <w:t>"Военнослужащий";</w:t>
      </w:r>
      <w:r w:rsidRPr="00837436">
        <w:rPr>
          <w:rFonts w:ascii="Times New Roman" w:hAnsi="Times New Roman" w:cs="Times New Roman"/>
          <w:sz w:val="28"/>
          <w:szCs w:val="28"/>
        </w:rPr>
        <w:t xml:space="preserve">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w:t>
      </w:r>
      <w:r w:rsidRPr="00A55D34">
        <w:rPr>
          <w:rStyle w:val="af5"/>
          <w:rFonts w:ascii="Times New Roman" w:hAnsi="Times New Roman" w:cs="Times New Roman"/>
          <w:sz w:val="28"/>
          <w:szCs w:val="28"/>
          <w:highlight w:val="yellow"/>
        </w:rPr>
        <w:t>нескольких мест работы</w:t>
      </w:r>
      <w:r w:rsidRPr="006848CC">
        <w:rPr>
          <w:rStyle w:val="af5"/>
          <w:rFonts w:ascii="Times New Roman" w:hAnsi="Times New Roman" w:cs="Times New Roman"/>
          <w:sz w:val="28"/>
          <w:szCs w:val="28"/>
        </w:rPr>
        <w:t xml:space="preserve">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w:t>
      </w:r>
      <w:r w:rsidRPr="00A55D34">
        <w:rPr>
          <w:rStyle w:val="af5"/>
          <w:rFonts w:ascii="Times New Roman" w:hAnsi="Times New Roman" w:cs="Times New Roman"/>
          <w:sz w:val="28"/>
          <w:szCs w:val="28"/>
          <w:highlight w:val="yellow"/>
        </w:rPr>
        <w:t>основное место работы</w:t>
      </w:r>
      <w:r w:rsidRPr="006848CC">
        <w:rPr>
          <w:rStyle w:val="af5"/>
          <w:rFonts w:ascii="Times New Roman" w:hAnsi="Times New Roman" w:cs="Times New Roman"/>
          <w:sz w:val="28"/>
          <w:szCs w:val="28"/>
        </w:rPr>
        <w:t xml:space="preserve">,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При заполнении справки лицом, только выполняющим работы и (или) оказывающим услуги </w:t>
      </w:r>
      <w:r w:rsidRPr="00A55D34">
        <w:rPr>
          <w:rFonts w:ascii="Times New Roman" w:hAnsi="Times New Roman" w:cs="Times New Roman"/>
          <w:sz w:val="28"/>
          <w:szCs w:val="28"/>
          <w:highlight w:val="yellow"/>
        </w:rPr>
        <w:t>на основании договоров гражданско-правового характера</w:t>
      </w:r>
      <w:r w:rsidRPr="006848CC">
        <w:rPr>
          <w:rFonts w:ascii="Times New Roman" w:hAnsi="Times New Roman" w:cs="Times New Roman"/>
          <w:sz w:val="28"/>
          <w:szCs w:val="28"/>
        </w:rPr>
        <w:t xml:space="preserve"> (самозанятые граждане, работающие без трудовой книжки), рекомендуется указывать </w:t>
      </w:r>
      <w:r w:rsidRPr="00A55D34">
        <w:rPr>
          <w:rFonts w:ascii="Times New Roman" w:hAnsi="Times New Roman" w:cs="Times New Roman"/>
          <w:sz w:val="28"/>
          <w:szCs w:val="28"/>
          <w:highlight w:val="yellow"/>
        </w:rPr>
        <w:t>"выполнение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A55D34">
        <w:rPr>
          <w:rFonts w:ascii="Times New Roman" w:hAnsi="Times New Roman" w:cs="Times New Roman"/>
          <w:sz w:val="28"/>
          <w:szCs w:val="28"/>
        </w:rPr>
        <w:t>При заполнении справки лица, зарегистрированн</w:t>
      </w:r>
      <w:r w:rsidR="00386829" w:rsidRPr="00A55D34">
        <w:rPr>
          <w:rFonts w:ascii="Times New Roman" w:hAnsi="Times New Roman" w:cs="Times New Roman"/>
          <w:sz w:val="28"/>
          <w:szCs w:val="28"/>
        </w:rPr>
        <w:t>ого</w:t>
      </w:r>
      <w:r w:rsidRPr="00A55D34">
        <w:rPr>
          <w:rFonts w:ascii="Times New Roman" w:hAnsi="Times New Roman" w:cs="Times New Roman"/>
          <w:sz w:val="28"/>
          <w:szCs w:val="28"/>
        </w:rPr>
        <w:t xml:space="preserve"> в качестве </w:t>
      </w:r>
      <w:r w:rsidRPr="00A55D34">
        <w:rPr>
          <w:rFonts w:ascii="Times New Roman" w:hAnsi="Times New Roman" w:cs="Times New Roman"/>
          <w:sz w:val="28"/>
          <w:szCs w:val="28"/>
          <w:highlight w:val="yellow"/>
        </w:rPr>
        <w:t>индивидуального предпринимателя</w:t>
      </w:r>
      <w:r w:rsidRPr="00A55D34">
        <w:rPr>
          <w:rFonts w:ascii="Times New Roman" w:hAnsi="Times New Roman" w:cs="Times New Roman"/>
          <w:sz w:val="28"/>
          <w:szCs w:val="28"/>
        </w:rPr>
        <w:t>,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w:t>
      </w:r>
      <w:r w:rsidRPr="00A55D34">
        <w:rPr>
          <w:rFonts w:ascii="Times New Roman" w:hAnsi="Times New Roman" w:cs="Times New Roman"/>
          <w:sz w:val="28"/>
          <w:szCs w:val="28"/>
          <w:highlight w:val="yellow"/>
        </w:rPr>
        <w:t>временной регистрации</w:t>
      </w:r>
      <w:r w:rsidRPr="006848CC">
        <w:rPr>
          <w:rFonts w:ascii="Times New Roman" w:hAnsi="Times New Roman" w:cs="Times New Roman"/>
          <w:sz w:val="28"/>
          <w:szCs w:val="28"/>
        </w:rPr>
        <w:t xml:space="preserve"> ее адрес указывается в СПО "Справки БК" - </w:t>
      </w:r>
      <w:r w:rsidRPr="00A55D34">
        <w:rPr>
          <w:rFonts w:ascii="Times New Roman" w:hAnsi="Times New Roman" w:cs="Times New Roman"/>
          <w:sz w:val="28"/>
          <w:szCs w:val="28"/>
          <w:highlight w:val="yellow"/>
        </w:rPr>
        <w:t>в графе "</w:t>
      </w:r>
      <w:r w:rsidR="00F154AB" w:rsidRPr="00A55D34">
        <w:rPr>
          <w:rFonts w:ascii="Times New Roman" w:hAnsi="Times New Roman" w:cs="Times New Roman"/>
          <w:sz w:val="28"/>
          <w:szCs w:val="28"/>
          <w:highlight w:val="yellow"/>
        </w:rPr>
        <w:t>Д</w:t>
      </w:r>
      <w:r w:rsidRPr="00A55D34">
        <w:rPr>
          <w:rFonts w:ascii="Times New Roman" w:hAnsi="Times New Roman" w:cs="Times New Roman"/>
          <w:sz w:val="28"/>
          <w:szCs w:val="28"/>
          <w:highlight w:val="yellow"/>
        </w:rPr>
        <w:t>оп.</w:t>
      </w:r>
      <w:r w:rsidR="00F154AB" w:rsidRPr="00A55D34">
        <w:rPr>
          <w:rFonts w:ascii="Times New Roman" w:hAnsi="Times New Roman" w:cs="Times New Roman"/>
          <w:sz w:val="28"/>
          <w:szCs w:val="28"/>
          <w:highlight w:val="yellow"/>
        </w:rPr>
        <w:t>информация</w:t>
      </w:r>
      <w:r w:rsidRPr="00A55D34">
        <w:rPr>
          <w:rFonts w:ascii="Times New Roman" w:hAnsi="Times New Roman" w:cs="Times New Roman"/>
          <w:sz w:val="28"/>
          <w:szCs w:val="28"/>
          <w:highlight w:val="yellow"/>
        </w:rPr>
        <w:t>".</w:t>
      </w:r>
      <w:r w:rsidRPr="003F6CEA">
        <w:rPr>
          <w:rFonts w:ascii="Times New Roman" w:hAnsi="Times New Roman" w:cs="Times New Roman"/>
          <w:sz w:val="28"/>
          <w:szCs w:val="28"/>
        </w:rPr>
        <w:t xml:space="preserve"> При отсутствии постоянной регистрации указывается </w:t>
      </w:r>
      <w:r w:rsidRPr="00A55D34">
        <w:rPr>
          <w:rFonts w:ascii="Times New Roman" w:hAnsi="Times New Roman" w:cs="Times New Roman"/>
          <w:sz w:val="28"/>
          <w:szCs w:val="28"/>
          <w:highlight w:val="yellow"/>
        </w:rPr>
        <w:t>временная (по паспорту).</w:t>
      </w:r>
      <w:r w:rsidRPr="003F6CEA">
        <w:rPr>
          <w:rFonts w:ascii="Times New Roman" w:hAnsi="Times New Roman" w:cs="Times New Roman"/>
          <w:sz w:val="28"/>
          <w:szCs w:val="28"/>
        </w:rPr>
        <w:t xml:space="preserve"> В случае если служащий (работник), гражданин, член семьи не проживает по адресу места регистрации, в </w:t>
      </w:r>
      <w:r w:rsidRPr="00A55D34">
        <w:rPr>
          <w:rFonts w:ascii="Times New Roman" w:hAnsi="Times New Roman" w:cs="Times New Roman"/>
          <w:sz w:val="28"/>
          <w:szCs w:val="28"/>
          <w:highlight w:val="yellow"/>
        </w:rPr>
        <w:t>СПО "Справки БК" - в графе "</w:t>
      </w:r>
      <w:r w:rsidR="00F154AB" w:rsidRPr="00A55D34">
        <w:rPr>
          <w:rFonts w:ascii="Times New Roman" w:hAnsi="Times New Roman" w:cs="Times New Roman"/>
          <w:sz w:val="28"/>
          <w:szCs w:val="28"/>
          <w:highlight w:val="yellow"/>
        </w:rPr>
        <w:t>Д</w:t>
      </w:r>
      <w:r w:rsidRPr="00A55D34">
        <w:rPr>
          <w:rFonts w:ascii="Times New Roman" w:hAnsi="Times New Roman" w:cs="Times New Roman"/>
          <w:sz w:val="28"/>
          <w:szCs w:val="28"/>
          <w:highlight w:val="yellow"/>
        </w:rPr>
        <w:t>оп.</w:t>
      </w:r>
      <w:r w:rsidR="00F154AB" w:rsidRPr="00A55D34">
        <w:rPr>
          <w:rFonts w:ascii="Times New Roman" w:hAnsi="Times New Roman" w:cs="Times New Roman"/>
          <w:sz w:val="28"/>
          <w:szCs w:val="28"/>
          <w:highlight w:val="yellow"/>
        </w:rPr>
        <w:t>информация</w:t>
      </w:r>
      <w:r w:rsidRPr="00A55D34">
        <w:rPr>
          <w:rFonts w:ascii="Times New Roman" w:hAnsi="Times New Roman" w:cs="Times New Roman"/>
          <w:sz w:val="28"/>
          <w:szCs w:val="28"/>
          <w:highlight w:val="yellow"/>
        </w:rPr>
        <w:t>" указывается адрес фактического проживания</w:t>
      </w:r>
      <w:r w:rsidR="005522F0" w:rsidRPr="00A55D34">
        <w:rPr>
          <w:rFonts w:ascii="Times New Roman" w:hAnsi="Times New Roman" w:cs="Times New Roman"/>
          <w:sz w:val="28"/>
          <w:szCs w:val="28"/>
          <w:highlight w:val="yellow"/>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A55D34" w:rsidRDefault="00CF22F2">
      <w:pPr>
        <w:pStyle w:val="af7"/>
        <w:numPr>
          <w:ilvl w:val="0"/>
          <w:numId w:val="1"/>
        </w:numPr>
        <w:ind w:left="0" w:firstLine="567"/>
        <w:rPr>
          <w:rFonts w:ascii="Times New Roman" w:hAnsi="Times New Roman"/>
          <w:sz w:val="28"/>
          <w:szCs w:val="28"/>
          <w:highlight w:val="yellow"/>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w:t>
      </w:r>
      <w:r w:rsidRPr="00A55D34">
        <w:rPr>
          <w:rFonts w:ascii="Times New Roman" w:hAnsi="Times New Roman"/>
          <w:sz w:val="28"/>
          <w:szCs w:val="28"/>
          <w:highlight w:val="yellow"/>
        </w:rPr>
        <w:t>указываются без вычета налога на доходы физических лиц.</w:t>
      </w:r>
    </w:p>
    <w:p w14:paraId="561DC8A5" w14:textId="77777777" w:rsidR="004D5762" w:rsidRPr="00A55D34" w:rsidRDefault="00CF22F2">
      <w:pPr>
        <w:pStyle w:val="af7"/>
        <w:numPr>
          <w:ilvl w:val="0"/>
          <w:numId w:val="1"/>
        </w:numPr>
        <w:ind w:left="0" w:firstLine="709"/>
        <w:rPr>
          <w:rFonts w:ascii="Times New Roman" w:hAnsi="Times New Roman"/>
          <w:sz w:val="28"/>
          <w:szCs w:val="28"/>
          <w:highlight w:val="yellow"/>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w:t>
      </w:r>
      <w:r w:rsidR="00E4439A" w:rsidRPr="00A55D34">
        <w:rPr>
          <w:rFonts w:ascii="Times New Roman" w:eastAsia="Times New Roman" w:hAnsi="Times New Roman"/>
          <w:sz w:val="28"/>
          <w:szCs w:val="28"/>
          <w:highlight w:val="yellow"/>
          <w:lang w:eastAsia="ru-RU"/>
        </w:rPr>
        <w:t xml:space="preserve">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A55D34">
        <w:rPr>
          <w:rFonts w:ascii="Times New Roman" w:eastAsia="Times New Roman" w:hAnsi="Times New Roman"/>
          <w:sz w:val="28"/>
          <w:szCs w:val="28"/>
          <w:highlight w:val="yellow"/>
          <w:lang w:eastAsia="ru-RU"/>
        </w:rPr>
        <w:t xml:space="preserve">дальнего </w:t>
      </w:r>
      <w:r w:rsidR="00E4439A" w:rsidRPr="00A55D34">
        <w:rPr>
          <w:rFonts w:ascii="Times New Roman" w:eastAsia="Times New Roman" w:hAnsi="Times New Roman"/>
          <w:sz w:val="28"/>
          <w:szCs w:val="28"/>
          <w:highlight w:val="yellow"/>
          <w:lang w:eastAsia="ru-RU"/>
        </w:rPr>
        <w:t>родственника служащего (работника), то денежные средства подлежат отражению в рассматриваемом разделе справки</w:t>
      </w:r>
      <w:r w:rsidR="00386829" w:rsidRPr="00A55D34">
        <w:rPr>
          <w:rFonts w:ascii="Times New Roman" w:eastAsia="Times New Roman" w:hAnsi="Times New Roman"/>
          <w:sz w:val="28"/>
          <w:szCs w:val="28"/>
          <w:highlight w:val="yellow"/>
          <w:lang w:eastAsia="ru-RU"/>
        </w:rPr>
        <w:t xml:space="preserve"> служащего (работника)</w:t>
      </w:r>
      <w:r w:rsidR="00E4439A" w:rsidRPr="00A55D34">
        <w:rPr>
          <w:rFonts w:ascii="Times New Roman" w:eastAsia="Times New Roman" w:hAnsi="Times New Roman"/>
          <w:sz w:val="28"/>
          <w:szCs w:val="28"/>
          <w:highlight w:val="yellow"/>
          <w:lang w:eastAsia="ru-RU"/>
        </w:rPr>
        <w:t>)</w:t>
      </w:r>
      <w:r w:rsidRPr="00A55D34">
        <w:rPr>
          <w:rFonts w:ascii="Times New Roman" w:eastAsia="Times New Roman" w:hAnsi="Times New Roman"/>
          <w:sz w:val="28"/>
          <w:szCs w:val="28"/>
          <w:highlight w:val="yellow"/>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w:t>
      </w:r>
      <w:r w:rsidRPr="00A55D34">
        <w:rPr>
          <w:rFonts w:ascii="Times New Roman" w:hAnsi="Times New Roman"/>
          <w:sz w:val="28"/>
          <w:szCs w:val="28"/>
          <w:highlight w:val="yellow"/>
        </w:rPr>
        <w:t>общая сумма дохода</w:t>
      </w:r>
      <w:r w:rsidRPr="006848CC">
        <w:rPr>
          <w:rFonts w:ascii="Times New Roman" w:hAnsi="Times New Roman"/>
          <w:sz w:val="28"/>
          <w:szCs w:val="28"/>
        </w:rPr>
        <w:t xml:space="preserve">,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CE6AFE">
        <w:rPr>
          <w:rFonts w:ascii="Times New Roman" w:hAnsi="Times New Roman"/>
          <w:sz w:val="28"/>
          <w:szCs w:val="28"/>
          <w:highlight w:val="yellow"/>
        </w:rPr>
        <w:lastRenderedPageBreak/>
        <w:t xml:space="preserve">Служащий (работник) может представить пояснения, если его доходы, указанные в разделе 1 справки и в </w:t>
      </w:r>
      <w:r w:rsidR="004A7E52" w:rsidRPr="00CE6AFE">
        <w:rPr>
          <w:rFonts w:ascii="Times New Roman" w:hAnsi="Times New Roman"/>
          <w:sz w:val="28"/>
          <w:szCs w:val="28"/>
          <w:highlight w:val="yellow"/>
        </w:rPr>
        <w:t>С</w:t>
      </w:r>
      <w:r w:rsidRPr="00CE6AFE">
        <w:rPr>
          <w:rFonts w:ascii="Times New Roman" w:hAnsi="Times New Roman"/>
          <w:sz w:val="28"/>
          <w:szCs w:val="28"/>
          <w:highlight w:val="yellow"/>
        </w:rPr>
        <w:t xml:space="preserve">правке </w:t>
      </w:r>
      <w:r w:rsidR="004A7E52" w:rsidRPr="00CE6AFE">
        <w:rPr>
          <w:rFonts w:ascii="Times New Roman" w:hAnsi="Times New Roman"/>
          <w:sz w:val="28"/>
          <w:szCs w:val="28"/>
          <w:highlight w:val="yellow"/>
        </w:rPr>
        <w:t>о доходах и суммах налога физического лица</w:t>
      </w:r>
      <w:r w:rsidR="00401AA2" w:rsidRPr="00CE6AFE">
        <w:rPr>
          <w:rFonts w:ascii="Times New Roman" w:hAnsi="Times New Roman"/>
          <w:sz w:val="28"/>
          <w:szCs w:val="28"/>
          <w:highlight w:val="yellow"/>
        </w:rPr>
        <w:t>,</w:t>
      </w:r>
      <w:r w:rsidR="004A7E52" w:rsidRPr="00CE6AFE">
        <w:rPr>
          <w:rFonts w:ascii="Times New Roman" w:hAnsi="Times New Roman"/>
          <w:sz w:val="28"/>
          <w:szCs w:val="28"/>
          <w:highlight w:val="yellow"/>
        </w:rPr>
        <w:t xml:space="preserve"> </w:t>
      </w:r>
      <w:r w:rsidRPr="00CE6AFE">
        <w:rPr>
          <w:rFonts w:ascii="Times New Roman" w:hAnsi="Times New Roman"/>
          <w:sz w:val="28"/>
          <w:szCs w:val="28"/>
          <w:highlight w:val="yellow"/>
        </w:rPr>
        <w:t>отличаются, и приложить их к справке.</w:t>
      </w:r>
      <w:r w:rsidRPr="006848CC">
        <w:rPr>
          <w:rFonts w:ascii="Times New Roman" w:hAnsi="Times New Roman"/>
          <w:sz w:val="28"/>
          <w:szCs w:val="28"/>
        </w:rPr>
        <w:t xml:space="preserve">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CE6AFE">
        <w:rPr>
          <w:rFonts w:ascii="Times New Roman" w:hAnsi="Times New Roman"/>
          <w:b/>
          <w:sz w:val="28"/>
          <w:highlight w:val="yellow"/>
        </w:rPr>
        <w:t>"Иные доходы"</w:t>
      </w:r>
      <w:r w:rsidRPr="00CE6AFE">
        <w:rPr>
          <w:rFonts w:ascii="Times New Roman" w:hAnsi="Times New Roman"/>
          <w:sz w:val="28"/>
          <w:szCs w:val="28"/>
          <w:highlight w:val="yellow"/>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w:t>
      </w:r>
      <w:r w:rsidRPr="00CE6AFE">
        <w:rPr>
          <w:rFonts w:ascii="Times New Roman" w:hAnsi="Times New Roman"/>
          <w:sz w:val="28"/>
          <w:szCs w:val="28"/>
          <w:highlight w:val="yellow"/>
        </w:rPr>
        <w:t>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sidRPr="00CE6AFE">
        <w:rPr>
          <w:rFonts w:ascii="Times New Roman" w:hAnsi="Times New Roman"/>
          <w:sz w:val="28"/>
          <w:szCs w:val="28"/>
          <w:highlight w:val="yellow"/>
        </w:rPr>
        <w:t>симо от объекта налогообложения</w:t>
      </w:r>
      <w:r w:rsidR="000F1C1A" w:rsidRPr="00CE6AFE">
        <w:rPr>
          <w:rFonts w:ascii="Times New Roman" w:hAnsi="Times New Roman"/>
          <w:sz w:val="28"/>
          <w:szCs w:val="28"/>
          <w:highlight w:val="yellow"/>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 xml:space="preserve">3) при применении системы налогообложения для сельскохозяйственных товаропроизводителей (единого сельскохозяйственного налога (ЕСХН)) в качестве "дохода" </w:t>
      </w:r>
      <w:r w:rsidRPr="00CE6AFE">
        <w:rPr>
          <w:rFonts w:ascii="Times New Roman" w:hAnsi="Times New Roman"/>
          <w:sz w:val="28"/>
          <w:szCs w:val="28"/>
          <w:highlight w:val="yellow"/>
        </w:rPr>
        <w:t>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sidRPr="00CE6AFE">
        <w:rPr>
          <w:rFonts w:ascii="Times New Roman" w:hAnsi="Times New Roman"/>
          <w:sz w:val="28"/>
          <w:szCs w:val="28"/>
          <w:highlight w:val="yellow"/>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CE6AFE">
        <w:rPr>
          <w:rFonts w:ascii="Times New Roman" w:hAnsi="Times New Roman"/>
          <w:sz w:val="28"/>
          <w:szCs w:val="28"/>
          <w:highlight w:val="yellow"/>
        </w:rPr>
        <w:t xml:space="preserve">при применении автоматизированной упрощенной системы налогообложения (АвтоУСН) в качестве </w:t>
      </w:r>
      <w:r w:rsidR="003E3ED1" w:rsidRPr="00CE6AFE">
        <w:rPr>
          <w:rFonts w:ascii="Times New Roman" w:hAnsi="Times New Roman"/>
          <w:sz w:val="28"/>
          <w:szCs w:val="28"/>
          <w:highlight w:val="yellow"/>
        </w:rPr>
        <w:t>"</w:t>
      </w:r>
      <w:r w:rsidRPr="00CE6AFE">
        <w:rPr>
          <w:rFonts w:ascii="Times New Roman" w:hAnsi="Times New Roman"/>
          <w:sz w:val="28"/>
          <w:szCs w:val="28"/>
          <w:highlight w:val="yellow"/>
        </w:rPr>
        <w:t>дохода</w:t>
      </w:r>
      <w:r w:rsidR="003E3ED1" w:rsidRPr="00CE6AFE">
        <w:rPr>
          <w:rFonts w:ascii="Times New Roman" w:hAnsi="Times New Roman"/>
          <w:sz w:val="28"/>
          <w:szCs w:val="28"/>
          <w:highlight w:val="yellow"/>
        </w:rPr>
        <w:t>"</w:t>
      </w:r>
      <w:r w:rsidRPr="00CE6AFE">
        <w:rPr>
          <w:rFonts w:ascii="Times New Roman" w:hAnsi="Times New Roman"/>
          <w:sz w:val="28"/>
          <w:szCs w:val="28"/>
          <w:highlight w:val="yellow"/>
        </w:rPr>
        <w:t xml:space="preserve"> указывается сумма полученных доходов (независимо от объекта налогообложения) за налоговые периоды отчетного года.</w:t>
      </w:r>
      <w:r w:rsidRPr="006C78B6">
        <w:rPr>
          <w:rFonts w:ascii="Times New Roman" w:hAnsi="Times New Roman"/>
          <w:sz w:val="28"/>
          <w:szCs w:val="28"/>
        </w:rPr>
        <w:t xml:space="preserve">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CE6AFE" w:rsidRDefault="00CF22F2">
      <w:pPr>
        <w:pStyle w:val="af7"/>
        <w:numPr>
          <w:ilvl w:val="0"/>
          <w:numId w:val="1"/>
        </w:numPr>
        <w:ind w:left="0" w:firstLine="567"/>
        <w:rPr>
          <w:rFonts w:ascii="Times New Roman" w:hAnsi="Times New Roman"/>
          <w:sz w:val="28"/>
          <w:szCs w:val="28"/>
          <w:highlight w:val="yellow"/>
        </w:rPr>
      </w:pPr>
      <w:r w:rsidRPr="006848CC">
        <w:rPr>
          <w:rFonts w:ascii="Times New Roman" w:hAnsi="Times New Roman"/>
          <w:sz w:val="28"/>
          <w:szCs w:val="28"/>
        </w:rPr>
        <w:lastRenderedPageBreak/>
        <w:t xml:space="preserve">При заполнении данного раздела лицом, замещающим муниципальную должность </w:t>
      </w:r>
      <w:r w:rsidRPr="00CE6AFE">
        <w:rPr>
          <w:rFonts w:ascii="Times New Roman" w:hAnsi="Times New Roman"/>
          <w:sz w:val="28"/>
          <w:szCs w:val="28"/>
          <w:highlight w:val="yellow"/>
        </w:rPr>
        <w:t>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качестве "дохода" лица, являющегося нотариусом, занимающимся частной практикой, указываются денежные средства, </w:t>
      </w:r>
      <w:r w:rsidRPr="00CE6AFE">
        <w:rPr>
          <w:rFonts w:ascii="Times New Roman" w:hAnsi="Times New Roman"/>
          <w:sz w:val="28"/>
          <w:szCs w:val="28"/>
          <w:highlight w:val="yellow"/>
        </w:rPr>
        <w:t>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w:t>
      </w:r>
      <w:r w:rsidRPr="006848CC">
        <w:rPr>
          <w:rFonts w:ascii="Times New Roman" w:hAnsi="Times New Roman"/>
          <w:sz w:val="28"/>
          <w:szCs w:val="28"/>
        </w:rPr>
        <w:t>,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CE6AFE">
        <w:rPr>
          <w:rFonts w:ascii="Times New Roman" w:hAnsi="Times New Roman"/>
          <w:sz w:val="28"/>
          <w:szCs w:val="28"/>
          <w:highlight w:val="yellow"/>
        </w:rPr>
        <w:t xml:space="preserve">В данной строке указывается сумма дохода от педагогической деятельности (сумма дохода, содержащаяся в </w:t>
      </w:r>
      <w:r w:rsidR="004C789B" w:rsidRPr="00CE6AFE">
        <w:rPr>
          <w:rFonts w:ascii="Times New Roman" w:hAnsi="Times New Roman"/>
          <w:sz w:val="28"/>
          <w:szCs w:val="28"/>
          <w:highlight w:val="yellow"/>
        </w:rPr>
        <w:t>С</w:t>
      </w:r>
      <w:r w:rsidRPr="00CE6AFE">
        <w:rPr>
          <w:rFonts w:ascii="Times New Roman" w:hAnsi="Times New Roman"/>
          <w:sz w:val="28"/>
          <w:szCs w:val="28"/>
          <w:highlight w:val="yellow"/>
        </w:rPr>
        <w:t xml:space="preserve">правке </w:t>
      </w:r>
      <w:r w:rsidR="004C789B" w:rsidRPr="00CE6AFE">
        <w:rPr>
          <w:rFonts w:ascii="Times New Roman" w:hAnsi="Times New Roman"/>
          <w:sz w:val="28"/>
          <w:szCs w:val="28"/>
          <w:highlight w:val="yellow"/>
        </w:rPr>
        <w:t>о доходах и суммах налога физического лица</w:t>
      </w:r>
      <w:r w:rsidRPr="00CE6AFE">
        <w:rPr>
          <w:rFonts w:ascii="Times New Roman" w:hAnsi="Times New Roman"/>
          <w:sz w:val="28"/>
          <w:szCs w:val="28"/>
          <w:highlight w:val="yellow"/>
        </w:rPr>
        <w:t>, выданной по месту преподавания)</w:t>
      </w:r>
      <w:r w:rsidRPr="006848CC">
        <w:rPr>
          <w:rFonts w:ascii="Times New Roman" w:hAnsi="Times New Roman"/>
          <w:sz w:val="28"/>
          <w:szCs w:val="28"/>
        </w:rPr>
        <w:t xml:space="preserve">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CE6AFE" w:rsidRDefault="00CF22F2">
      <w:pPr>
        <w:pStyle w:val="af7"/>
        <w:numPr>
          <w:ilvl w:val="0"/>
          <w:numId w:val="1"/>
        </w:numPr>
        <w:ind w:left="0" w:firstLine="567"/>
        <w:rPr>
          <w:rFonts w:ascii="Times New Roman" w:hAnsi="Times New Roman"/>
          <w:sz w:val="28"/>
          <w:szCs w:val="28"/>
          <w:highlight w:val="yellow"/>
        </w:rPr>
      </w:pPr>
      <w:r w:rsidRPr="00CE6AFE">
        <w:rPr>
          <w:rFonts w:ascii="Times New Roman" w:hAnsi="Times New Roman"/>
          <w:sz w:val="28"/>
          <w:szCs w:val="28"/>
          <w:highlight w:val="yellow"/>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w:t>
      </w:r>
      <w:r w:rsidRPr="00CE6AFE">
        <w:rPr>
          <w:rFonts w:ascii="Times New Roman" w:hAnsi="Times New Roman"/>
          <w:sz w:val="28"/>
          <w:szCs w:val="28"/>
          <w:highlight w:val="yellow"/>
        </w:rPr>
        <w:t>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CE6AFE">
        <w:rPr>
          <w:rFonts w:ascii="Times New Roman" w:hAnsi="Times New Roman"/>
          <w:sz w:val="28"/>
          <w:szCs w:val="28"/>
          <w:highlight w:val="yellow"/>
        </w:rPr>
        <w:t>В данной строке указывается сумма доходов от ценных бумаг и долей участия в коммерческих организациях</w:t>
      </w:r>
      <w:r w:rsidRPr="006848CC">
        <w:rPr>
          <w:rFonts w:ascii="Times New Roman" w:hAnsi="Times New Roman"/>
          <w:sz w:val="28"/>
          <w:szCs w:val="28"/>
        </w:rPr>
        <w:t>,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w:t>
      </w:r>
      <w:r w:rsidRPr="00511271">
        <w:rPr>
          <w:rFonts w:ascii="Times New Roman" w:hAnsi="Times New Roman"/>
          <w:sz w:val="28"/>
          <w:szCs w:val="28"/>
          <w:highlight w:val="yellow"/>
        </w:rPr>
        <w:t>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w:t>
      </w:r>
      <w:r w:rsidR="00CF22F2" w:rsidRPr="00511271">
        <w:rPr>
          <w:rFonts w:ascii="Times New Roman" w:hAnsi="Times New Roman"/>
          <w:sz w:val="28"/>
          <w:szCs w:val="28"/>
          <w:highlight w:val="yellow"/>
        </w:rPr>
        <w:t>Нулевой или отрицательный доход (нулевой или отрицательный финансовый результат) в справке не указывается.</w:t>
      </w:r>
      <w:r w:rsidR="00CF22F2" w:rsidRPr="006848CC">
        <w:rPr>
          <w:rFonts w:ascii="Times New Roman" w:hAnsi="Times New Roman"/>
          <w:sz w:val="28"/>
          <w:szCs w:val="28"/>
        </w:rPr>
        <w:t xml:space="preserve">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511271"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highlight w:val="yellow"/>
        </w:rPr>
      </w:pPr>
      <w:r w:rsidRPr="00511271">
        <w:rPr>
          <w:rStyle w:val="af5"/>
          <w:rFonts w:ascii="Times New Roman" w:hAnsi="Times New Roman" w:cs="Times New Roman"/>
          <w:sz w:val="28"/>
          <w:szCs w:val="28"/>
          <w:highlight w:val="yellow"/>
        </w:rPr>
        <w:t xml:space="preserve">государственная и негосударственная пенсии </w:t>
      </w:r>
      <w:r w:rsidRPr="00511271">
        <w:rPr>
          <w:rFonts w:ascii="Times New Roman" w:hAnsi="Times New Roman" w:cs="Times New Roman"/>
          <w:sz w:val="28"/>
          <w:szCs w:val="28"/>
          <w:highlight w:val="yellow"/>
        </w:rPr>
        <w:t>(при этом разные виды пенсий (по возрасту и пенсия военнослужащего) не следует суммировать)</w:t>
      </w:r>
      <w:r w:rsidRPr="00511271">
        <w:rPr>
          <w:rStyle w:val="af5"/>
          <w:rFonts w:ascii="Times New Roman" w:hAnsi="Times New Roman" w:cs="Times New Roman"/>
          <w:sz w:val="28"/>
          <w:szCs w:val="28"/>
          <w:highlight w:val="yellow"/>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511271">
        <w:rPr>
          <w:rFonts w:ascii="Times New Roman" w:hAnsi="Times New Roman" w:cs="Times New Roman"/>
          <w:sz w:val="28"/>
          <w:szCs w:val="28"/>
          <w:highlight w:val="yellow"/>
        </w:rPr>
        <w:t>доплаты к пенсиям,</w:t>
      </w:r>
      <w:r w:rsidRPr="006848CC">
        <w:rPr>
          <w:rFonts w:ascii="Times New Roman" w:hAnsi="Times New Roman" w:cs="Times New Roman"/>
          <w:sz w:val="28"/>
          <w:szCs w:val="28"/>
        </w:rPr>
        <w:t xml:space="preserve">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511271">
        <w:rPr>
          <w:rStyle w:val="af5"/>
          <w:rFonts w:ascii="Times New Roman" w:hAnsi="Times New Roman" w:cs="Times New Roman"/>
          <w:sz w:val="28"/>
          <w:szCs w:val="28"/>
          <w:highlight w:val="yellow"/>
        </w:rPr>
        <w:t>все виды пособий</w:t>
      </w:r>
      <w:r w:rsidRPr="006848CC">
        <w:rPr>
          <w:rStyle w:val="af5"/>
          <w:rFonts w:ascii="Times New Roman" w:hAnsi="Times New Roman" w:cs="Times New Roman"/>
          <w:sz w:val="28"/>
          <w:szCs w:val="28"/>
        </w:rPr>
        <w:t xml:space="preserve">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511271"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highlight w:val="yellow"/>
        </w:rPr>
      </w:pPr>
      <w:r w:rsidRPr="00511271">
        <w:rPr>
          <w:rFonts w:ascii="Times New Roman" w:hAnsi="Times New Roman" w:cs="Times New Roman"/>
          <w:sz w:val="28"/>
          <w:szCs w:val="28"/>
          <w:highlight w:val="yellow"/>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511271">
        <w:rPr>
          <w:rStyle w:val="af5"/>
          <w:rFonts w:ascii="Times New Roman" w:hAnsi="Times New Roman" w:cs="Times New Roman"/>
          <w:color w:val="000000"/>
          <w:sz w:val="28"/>
          <w:szCs w:val="28"/>
          <w:highlight w:val="yellow"/>
        </w:rPr>
        <w:t>суммы, причитающиеся ребенку в качестве алиментов</w:t>
      </w:r>
      <w:r w:rsidRPr="006D6F6F">
        <w:rPr>
          <w:rStyle w:val="af5"/>
          <w:rFonts w:ascii="Times New Roman" w:hAnsi="Times New Roman" w:cs="Times New Roman"/>
          <w:color w:val="000000"/>
          <w:sz w:val="28"/>
          <w:szCs w:val="28"/>
        </w:rPr>
        <w:t xml:space="preserve">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511271"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highlight w:val="yellow"/>
        </w:rPr>
      </w:pPr>
      <w:r w:rsidRPr="00511271">
        <w:rPr>
          <w:rStyle w:val="af5"/>
          <w:rFonts w:ascii="Times New Roman" w:hAnsi="Times New Roman" w:cs="Times New Roman"/>
          <w:color w:val="000000"/>
          <w:sz w:val="28"/>
          <w:szCs w:val="28"/>
          <w:highlight w:val="yellow"/>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511271">
        <w:rPr>
          <w:rFonts w:ascii="Times New Roman" w:hAnsi="Times New Roman"/>
          <w:sz w:val="28"/>
          <w:szCs w:val="28"/>
          <w:highlight w:val="yellow"/>
        </w:rPr>
        <w:t>единовременная субсидия на приобретение жилого помещения</w:t>
      </w:r>
      <w:r w:rsidRPr="006848CC">
        <w:rPr>
          <w:rFonts w:ascii="Times New Roman" w:hAnsi="Times New Roman"/>
          <w:sz w:val="28"/>
          <w:szCs w:val="28"/>
        </w:rPr>
        <w:t xml:space="preserve">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511271"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highlight w:val="yellow"/>
        </w:rPr>
      </w:pPr>
      <w:r w:rsidRPr="00511271">
        <w:rPr>
          <w:rStyle w:val="af5"/>
          <w:rFonts w:ascii="Times New Roman" w:hAnsi="Times New Roman" w:cs="Times New Roman"/>
          <w:sz w:val="28"/>
          <w:szCs w:val="28"/>
          <w:highlight w:val="yellow"/>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511271"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highlight w:val="yellow"/>
          <w:shd w:val="clear" w:color="auto" w:fill="auto"/>
        </w:rPr>
      </w:pPr>
      <w:r w:rsidRPr="00511271">
        <w:rPr>
          <w:rStyle w:val="af5"/>
          <w:rFonts w:ascii="Times New Roman" w:hAnsi="Times New Roman" w:cs="Times New Roman"/>
          <w:color w:val="000000"/>
          <w:sz w:val="28"/>
          <w:szCs w:val="28"/>
          <w:highlight w:val="yellow"/>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r w:rsidR="009449D1" w:rsidRPr="00511271">
        <w:rPr>
          <w:rStyle w:val="af5"/>
          <w:rFonts w:ascii="Times New Roman" w:hAnsi="Times New Roman" w:cs="Times New Roman"/>
          <w:color w:val="000000"/>
          <w:sz w:val="28"/>
          <w:szCs w:val="28"/>
          <w:highlight w:val="yellow"/>
        </w:rPr>
        <w:t xml:space="preserve"> (кроме продажи супруге (супругу) или несовершеннолетним детям (за исключением случая, предусмотренного </w:t>
      </w:r>
      <w:r w:rsidR="009449D1" w:rsidRPr="00511271">
        <w:rPr>
          <w:rStyle w:val="af5"/>
          <w:rFonts w:ascii="Times New Roman" w:hAnsi="Times New Roman"/>
          <w:color w:val="000000"/>
          <w:sz w:val="28"/>
          <w:highlight w:val="yellow"/>
        </w:rPr>
        <w:t xml:space="preserve">пунктом </w:t>
      </w:r>
      <w:r w:rsidR="00C37DC2" w:rsidRPr="00511271">
        <w:rPr>
          <w:rStyle w:val="af5"/>
          <w:rFonts w:ascii="Times New Roman" w:hAnsi="Times New Roman"/>
          <w:color w:val="000000"/>
          <w:sz w:val="28"/>
          <w:highlight w:val="yellow"/>
        </w:rPr>
        <w:t>39</w:t>
      </w:r>
      <w:r w:rsidR="001351D4" w:rsidRPr="00511271">
        <w:rPr>
          <w:rStyle w:val="af5"/>
          <w:rFonts w:ascii="Times New Roman" w:hAnsi="Times New Roman"/>
          <w:color w:val="000000"/>
          <w:sz w:val="28"/>
          <w:highlight w:val="yellow"/>
        </w:rPr>
        <w:t xml:space="preserve"> </w:t>
      </w:r>
      <w:r w:rsidR="001351D4" w:rsidRPr="00511271">
        <w:rPr>
          <w:rStyle w:val="af5"/>
          <w:rFonts w:ascii="Times New Roman" w:hAnsi="Times New Roman" w:cs="Times New Roman"/>
          <w:color w:val="000000"/>
          <w:sz w:val="28"/>
          <w:szCs w:val="28"/>
          <w:highlight w:val="yellow"/>
        </w:rPr>
        <w:lastRenderedPageBreak/>
        <w:t>настоящих</w:t>
      </w:r>
      <w:r w:rsidR="001E63D2" w:rsidRPr="00511271">
        <w:rPr>
          <w:rStyle w:val="af5"/>
          <w:rFonts w:ascii="Times New Roman" w:hAnsi="Times New Roman" w:cs="Times New Roman"/>
          <w:color w:val="000000"/>
          <w:sz w:val="28"/>
          <w:szCs w:val="28"/>
          <w:highlight w:val="yellow"/>
        </w:rPr>
        <w:t xml:space="preserve"> </w:t>
      </w:r>
      <w:r w:rsidR="009449D1" w:rsidRPr="00511271">
        <w:rPr>
          <w:rStyle w:val="af5"/>
          <w:rFonts w:ascii="Times New Roman" w:hAnsi="Times New Roman"/>
          <w:color w:val="000000"/>
          <w:sz w:val="28"/>
          <w:highlight w:val="yellow"/>
        </w:rPr>
        <w:t>Методических рекомендаций</w:t>
      </w:r>
      <w:r w:rsidR="009449D1" w:rsidRPr="00511271">
        <w:rPr>
          <w:rStyle w:val="af5"/>
          <w:rFonts w:ascii="Times New Roman" w:hAnsi="Times New Roman" w:cs="Times New Roman"/>
          <w:color w:val="000000"/>
          <w:sz w:val="28"/>
          <w:szCs w:val="28"/>
          <w:highlight w:val="yellow"/>
        </w:rPr>
        <w:t xml:space="preserve"> – при невозможности по объективным причинам представить Сведения на супругу (супруга) и (или) несовершеннолетних детей))</w:t>
      </w:r>
      <w:r w:rsidRPr="00511271">
        <w:rPr>
          <w:rStyle w:val="af5"/>
          <w:rFonts w:ascii="Times New Roman" w:hAnsi="Times New Roman" w:cs="Times New Roman"/>
          <w:color w:val="000000"/>
          <w:sz w:val="28"/>
          <w:szCs w:val="28"/>
          <w:highlight w:val="yellow"/>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511271">
        <w:rPr>
          <w:rStyle w:val="af5"/>
          <w:rFonts w:ascii="Times New Roman" w:hAnsi="Times New Roman" w:cs="Times New Roman"/>
          <w:sz w:val="28"/>
          <w:szCs w:val="28"/>
          <w:highlight w:val="yellow"/>
          <w:shd w:val="clear" w:color="auto" w:fill="auto"/>
        </w:rPr>
        <w:t>В случае продажи в отчетном периоде нескольких объектов имущества</w:t>
      </w:r>
      <w:r w:rsidRPr="00401035">
        <w:rPr>
          <w:rStyle w:val="af5"/>
          <w:rFonts w:ascii="Times New Roman" w:hAnsi="Times New Roman" w:cs="Times New Roman"/>
          <w:sz w:val="28"/>
          <w:szCs w:val="28"/>
          <w:shd w:val="clear" w:color="auto" w:fill="auto"/>
        </w:rPr>
        <w:t xml:space="preserve"> информация о доходе от реализации каждого объекта </w:t>
      </w:r>
      <w:r w:rsidRPr="00511271">
        <w:rPr>
          <w:rStyle w:val="af5"/>
          <w:rFonts w:ascii="Times New Roman" w:hAnsi="Times New Roman" w:cs="Times New Roman"/>
          <w:sz w:val="28"/>
          <w:szCs w:val="28"/>
          <w:highlight w:val="yellow"/>
          <w:shd w:val="clear" w:color="auto" w:fill="auto"/>
        </w:rPr>
        <w:t>указывается отдельным значением.</w:t>
      </w:r>
      <w:r w:rsidRPr="00401035">
        <w:rPr>
          <w:rStyle w:val="af5"/>
          <w:rFonts w:ascii="Times New Roman" w:hAnsi="Times New Roman" w:cs="Times New Roman"/>
          <w:sz w:val="28"/>
          <w:szCs w:val="28"/>
          <w:shd w:val="clear" w:color="auto" w:fill="auto"/>
        </w:rPr>
        <w:t xml:space="preserve">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511271">
        <w:rPr>
          <w:rStyle w:val="af5"/>
          <w:rFonts w:ascii="Times New Roman" w:hAnsi="Times New Roman" w:cs="Times New Roman"/>
          <w:color w:val="000000"/>
          <w:sz w:val="28"/>
          <w:szCs w:val="28"/>
          <w:highlight w:val="yellow"/>
        </w:rPr>
        <w:t xml:space="preserve">При этом </w:t>
      </w:r>
      <w:r w:rsidRPr="00511271">
        <w:rPr>
          <w:rStyle w:val="af5"/>
          <w:rFonts w:ascii="Times New Roman" w:hAnsi="Times New Roman" w:cs="Times New Roman"/>
          <w:sz w:val="28"/>
          <w:szCs w:val="28"/>
          <w:highlight w:val="yellow"/>
        </w:rPr>
        <w:t xml:space="preserve">рекомендуется </w:t>
      </w:r>
      <w:r w:rsidRPr="00511271">
        <w:rPr>
          <w:rStyle w:val="af5"/>
          <w:rFonts w:ascii="Times New Roman" w:hAnsi="Times New Roman" w:cs="Times New Roman"/>
          <w:color w:val="000000"/>
          <w:sz w:val="28"/>
          <w:szCs w:val="28"/>
          <w:highlight w:val="yellow"/>
        </w:rPr>
        <w:t>указать вид и адрес проданного недвижимого имущества, вид и марку проданного транспортного средства</w:t>
      </w:r>
      <w:r w:rsidRPr="006848CC">
        <w:rPr>
          <w:rStyle w:val="af5"/>
          <w:rFonts w:ascii="Times New Roman" w:hAnsi="Times New Roman" w:cs="Times New Roman"/>
          <w:color w:val="000000"/>
          <w:sz w:val="28"/>
          <w:szCs w:val="28"/>
        </w:rPr>
        <w:t xml:space="preserve"> </w:t>
      </w:r>
      <w:r w:rsidRPr="00511271">
        <w:rPr>
          <w:rStyle w:val="af5"/>
          <w:rFonts w:ascii="Times New Roman" w:hAnsi="Times New Roman" w:cs="Times New Roman"/>
          <w:color w:val="000000"/>
          <w:sz w:val="28"/>
          <w:szCs w:val="28"/>
          <w:highlight w:val="yellow"/>
        </w:rPr>
        <w:t xml:space="preserve">(в том числе в случае </w:t>
      </w:r>
      <w:r w:rsidRPr="00511271">
        <w:rPr>
          <w:rFonts w:ascii="Times New Roman" w:hAnsi="Times New Roman" w:cs="Times New Roman"/>
          <w:sz w:val="28"/>
          <w:szCs w:val="28"/>
          <w:highlight w:val="yellow"/>
        </w:rPr>
        <w:t>зачета стоимости старого транспортного средства в стоимость при покупке нового по договорам "трейд-ин").</w:t>
      </w:r>
      <w:r w:rsidRPr="006848CC">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w:t>
      </w:r>
      <w:r w:rsidRPr="00CE47CD">
        <w:rPr>
          <w:rFonts w:ascii="Times New Roman" w:hAnsi="Times New Roman" w:cs="Times New Roman"/>
          <w:sz w:val="28"/>
          <w:szCs w:val="28"/>
          <w:highlight w:val="yellow"/>
        </w:rPr>
        <w:t xml:space="preserve">Сумма в размере 300 000 руб. является доходом и подлежит указанию в строке </w:t>
      </w:r>
      <w:r w:rsidRPr="00CE47CD">
        <w:rPr>
          <w:rFonts w:ascii="Times New Roman" w:hAnsi="Times New Roman"/>
          <w:b/>
          <w:sz w:val="28"/>
          <w:highlight w:val="yellow"/>
        </w:rPr>
        <w:t>"Иные доходы"</w:t>
      </w:r>
      <w:r w:rsidRPr="00CE47CD">
        <w:rPr>
          <w:rFonts w:ascii="Times New Roman" w:hAnsi="Times New Roman" w:cs="Times New Roman"/>
          <w:sz w:val="28"/>
          <w:szCs w:val="28"/>
          <w:highlight w:val="yellow"/>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w:t>
      </w:r>
      <w:r w:rsidRPr="00CE47CD">
        <w:rPr>
          <w:rFonts w:ascii="Times New Roman" w:hAnsi="Times New Roman" w:cs="Times New Roman"/>
          <w:sz w:val="28"/>
          <w:szCs w:val="28"/>
          <w:highlight w:val="yellow"/>
        </w:rPr>
        <w:t>мелкого имущества (</w:t>
      </w:r>
      <w:r w:rsidRPr="006848CC">
        <w:rPr>
          <w:rFonts w:ascii="Times New Roman" w:hAnsi="Times New Roman" w:cs="Times New Roman"/>
          <w:sz w:val="28"/>
          <w:szCs w:val="28"/>
        </w:rPr>
        <w:t xml:space="preserve">предметы обычной домашней обстановки, обихода и т.д.) рекомендуется указывать </w:t>
      </w:r>
      <w:r w:rsidRPr="00CE47CD">
        <w:rPr>
          <w:rFonts w:ascii="Times New Roman" w:hAnsi="Times New Roman" w:cs="Times New Roman"/>
          <w:sz w:val="28"/>
          <w:szCs w:val="28"/>
          <w:highlight w:val="yellow"/>
        </w:rPr>
        <w:t>совокупный доход</w:t>
      </w:r>
      <w:r w:rsidRPr="006848CC">
        <w:rPr>
          <w:rFonts w:ascii="Times New Roman" w:hAnsi="Times New Roman" w:cs="Times New Roman"/>
          <w:sz w:val="28"/>
          <w:szCs w:val="28"/>
        </w:rPr>
        <w:t xml:space="preserve">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CE47CD">
        <w:rPr>
          <w:rStyle w:val="af5"/>
          <w:rFonts w:ascii="Times New Roman" w:hAnsi="Times New Roman" w:cs="Times New Roman"/>
          <w:sz w:val="28"/>
          <w:szCs w:val="28"/>
          <w:highlight w:val="yellow"/>
        </w:rPr>
        <w:t>денежные средства,</w:t>
      </w:r>
      <w:r w:rsidRPr="006848CC">
        <w:rPr>
          <w:rStyle w:val="af5"/>
          <w:rFonts w:ascii="Times New Roman" w:hAnsi="Times New Roman" w:cs="Times New Roman"/>
          <w:sz w:val="28"/>
          <w:szCs w:val="28"/>
        </w:rPr>
        <w:t xml:space="preserve">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CE47CD" w:rsidRDefault="00CF22F2" w:rsidP="002937E4">
      <w:pPr>
        <w:pStyle w:val="Default"/>
        <w:numPr>
          <w:ilvl w:val="0"/>
          <w:numId w:val="6"/>
        </w:numPr>
        <w:tabs>
          <w:tab w:val="left" w:pos="142"/>
          <w:tab w:val="left" w:pos="1134"/>
          <w:tab w:val="left" w:pos="1560"/>
        </w:tabs>
        <w:ind w:left="0" w:firstLine="567"/>
        <w:rPr>
          <w:sz w:val="28"/>
          <w:szCs w:val="28"/>
          <w:highlight w:val="yellow"/>
        </w:rPr>
      </w:pPr>
      <w:r w:rsidRPr="00CE47CD">
        <w:rPr>
          <w:sz w:val="28"/>
          <w:szCs w:val="28"/>
          <w:highlight w:val="yellow"/>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CE47CD">
        <w:rPr>
          <w:color w:val="auto"/>
          <w:sz w:val="28"/>
          <w:szCs w:val="28"/>
          <w:highlight w:val="yellow"/>
        </w:rPr>
        <w:t>выплаты, связанные с увольнением</w:t>
      </w:r>
      <w:r w:rsidRPr="006848CC">
        <w:rPr>
          <w:color w:val="auto"/>
          <w:sz w:val="28"/>
          <w:szCs w:val="28"/>
        </w:rPr>
        <w:t xml:space="preserve">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225C77" w:rsidRDefault="00CF22F2" w:rsidP="002937E4">
      <w:pPr>
        <w:pStyle w:val="af7"/>
        <w:numPr>
          <w:ilvl w:val="0"/>
          <w:numId w:val="6"/>
        </w:numPr>
        <w:tabs>
          <w:tab w:val="left" w:pos="1276"/>
        </w:tabs>
        <w:ind w:left="0" w:firstLine="567"/>
        <w:rPr>
          <w:rFonts w:ascii="Times New Roman" w:hAnsi="Times New Roman"/>
          <w:sz w:val="28"/>
          <w:szCs w:val="28"/>
          <w:highlight w:val="yellow"/>
        </w:rPr>
      </w:pPr>
      <w:r w:rsidRPr="00225C77">
        <w:rPr>
          <w:rFonts w:ascii="Times New Roman" w:hAnsi="Times New Roman"/>
          <w:sz w:val="28"/>
          <w:szCs w:val="28"/>
          <w:highlight w:val="yellow"/>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225C77">
        <w:rPr>
          <w:rFonts w:ascii="Times New Roman" w:hAnsi="Times New Roman"/>
          <w:sz w:val="28"/>
          <w:szCs w:val="28"/>
          <w:highlight w:val="yellow"/>
        </w:rPr>
        <w:t>денежные средства, полученные от родственников</w:t>
      </w:r>
      <w:r w:rsidRPr="006848CC">
        <w:rPr>
          <w:rFonts w:ascii="Times New Roman" w:hAnsi="Times New Roman"/>
          <w:sz w:val="28"/>
          <w:szCs w:val="28"/>
        </w:rPr>
        <w:t xml:space="preserve">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Pr="00225C77" w:rsidRDefault="00F75484">
      <w:pPr>
        <w:pStyle w:val="af7"/>
        <w:numPr>
          <w:ilvl w:val="0"/>
          <w:numId w:val="1"/>
        </w:numPr>
        <w:ind w:left="0" w:firstLine="567"/>
        <w:rPr>
          <w:rFonts w:ascii="Times New Roman" w:eastAsia="Times New Roman" w:hAnsi="Times New Roman"/>
          <w:sz w:val="28"/>
          <w:szCs w:val="28"/>
          <w:highlight w:val="yellow"/>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w:t>
      </w:r>
      <w:r w:rsidRPr="00225C77">
        <w:rPr>
          <w:rFonts w:ascii="Times New Roman" w:eastAsia="Times New Roman" w:hAnsi="Times New Roman"/>
          <w:sz w:val="28"/>
          <w:szCs w:val="28"/>
          <w:highlight w:val="yellow"/>
          <w:lang w:eastAsia="ru-RU"/>
        </w:rPr>
        <w:t>майнинга</w:t>
      </w:r>
      <w:r w:rsidRPr="00C854FC">
        <w:rPr>
          <w:rFonts w:ascii="Times New Roman" w:eastAsia="Times New Roman" w:hAnsi="Times New Roman"/>
          <w:sz w:val="28"/>
          <w:szCs w:val="28"/>
          <w:lang w:eastAsia="ru-RU"/>
        </w:rPr>
        <w:t xml:space="preserve">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xml:space="preserve">), при ее наличии в собственности подлежит указанию </w:t>
      </w:r>
      <w:r w:rsidR="00C854FC" w:rsidRPr="00225C77">
        <w:rPr>
          <w:rFonts w:ascii="Times New Roman" w:eastAsia="Times New Roman" w:hAnsi="Times New Roman"/>
          <w:sz w:val="28"/>
          <w:szCs w:val="28"/>
          <w:highlight w:val="yellow"/>
          <w:lang w:eastAsia="ru-RU"/>
        </w:rPr>
        <w:t>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w:t>
      </w:r>
      <w:r w:rsidRPr="00225C77">
        <w:rPr>
          <w:rFonts w:ascii="Times New Roman" w:eastAsia="Times New Roman" w:hAnsi="Times New Roman"/>
          <w:sz w:val="28"/>
          <w:szCs w:val="28"/>
          <w:highlight w:val="yellow"/>
          <w:lang w:eastAsia="ru-RU"/>
        </w:rPr>
        <w:t xml:space="preserve">касающихся </w:t>
      </w:r>
      <w:r w:rsidRPr="00225C77">
        <w:rPr>
          <w:rFonts w:ascii="Times New Roman" w:hAnsi="Times New Roman"/>
          <w:sz w:val="28"/>
          <w:szCs w:val="28"/>
          <w:highlight w:val="yellow"/>
        </w:rPr>
        <w:t>возмещения расходов</w:t>
      </w:r>
      <w:r w:rsidRPr="006848CC">
        <w:rPr>
          <w:rFonts w:ascii="Times New Roman" w:hAnsi="Times New Roman"/>
          <w:sz w:val="28"/>
          <w:szCs w:val="28"/>
        </w:rPr>
        <w:t>,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225C77" w:rsidRDefault="00CF22F2">
      <w:pPr>
        <w:pStyle w:val="af7"/>
        <w:numPr>
          <w:ilvl w:val="0"/>
          <w:numId w:val="1"/>
        </w:numPr>
        <w:ind w:left="0" w:firstLine="567"/>
        <w:rPr>
          <w:rFonts w:ascii="Times New Roman" w:hAnsi="Times New Roman"/>
          <w:sz w:val="28"/>
          <w:szCs w:val="28"/>
          <w:highlight w:val="yellow"/>
        </w:rPr>
      </w:pPr>
      <w:r w:rsidRPr="00225C77">
        <w:rPr>
          <w:rFonts w:ascii="Times New Roman" w:hAnsi="Times New Roman"/>
          <w:sz w:val="28"/>
          <w:szCs w:val="28"/>
          <w:highlight w:val="yellow"/>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w:t>
      </w:r>
      <w:r w:rsidRPr="00A74C8E">
        <w:rPr>
          <w:rFonts w:ascii="Times New Roman" w:hAnsi="Times New Roman"/>
          <w:sz w:val="28"/>
          <w:szCs w:val="28"/>
          <w:highlight w:val="yellow"/>
        </w:rPr>
        <w:t>сделк</w:t>
      </w:r>
      <w:r w:rsidR="00520CCC" w:rsidRPr="00A74C8E">
        <w:rPr>
          <w:rFonts w:ascii="Times New Roman" w:hAnsi="Times New Roman"/>
          <w:sz w:val="28"/>
          <w:szCs w:val="28"/>
          <w:highlight w:val="yellow"/>
        </w:rPr>
        <w:t>а</w:t>
      </w:r>
      <w:r w:rsidRPr="00A74C8E">
        <w:rPr>
          <w:rFonts w:ascii="Times New Roman" w:hAnsi="Times New Roman"/>
          <w:sz w:val="28"/>
          <w:szCs w:val="28"/>
          <w:highlight w:val="yellow"/>
        </w:rPr>
        <w:t xml:space="preserve"> </w:t>
      </w:r>
      <w:r w:rsidR="007D7774" w:rsidRPr="00A74C8E">
        <w:rPr>
          <w:rFonts w:ascii="Times New Roman" w:hAnsi="Times New Roman"/>
          <w:sz w:val="28"/>
          <w:szCs w:val="28"/>
          <w:highlight w:val="yellow"/>
        </w:rPr>
        <w:t xml:space="preserve">или </w:t>
      </w:r>
      <w:r w:rsidR="00520CCC" w:rsidRPr="00A74C8E">
        <w:rPr>
          <w:rFonts w:ascii="Times New Roman" w:hAnsi="Times New Roman"/>
          <w:sz w:val="28"/>
          <w:szCs w:val="28"/>
          <w:highlight w:val="yellow"/>
        </w:rPr>
        <w:t xml:space="preserve">совершены </w:t>
      </w:r>
      <w:r w:rsidRPr="00A74C8E">
        <w:rPr>
          <w:rFonts w:ascii="Times New Roman" w:hAnsi="Times New Roman"/>
          <w:sz w:val="28"/>
          <w:szCs w:val="28"/>
          <w:highlight w:val="yellow"/>
        </w:rPr>
        <w:t>сделк</w:t>
      </w:r>
      <w:r w:rsidR="00520CCC" w:rsidRPr="00A74C8E">
        <w:rPr>
          <w:rFonts w:ascii="Times New Roman" w:hAnsi="Times New Roman"/>
          <w:sz w:val="28"/>
          <w:szCs w:val="28"/>
          <w:highlight w:val="yellow"/>
        </w:rPr>
        <w:t>и</w:t>
      </w:r>
      <w:r w:rsidRPr="00A74C8E">
        <w:rPr>
          <w:rFonts w:ascii="Times New Roman" w:hAnsi="Times New Roman"/>
          <w:sz w:val="28"/>
          <w:szCs w:val="28"/>
          <w:highlight w:val="yellow"/>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A74C8E">
        <w:rPr>
          <w:rFonts w:ascii="Times New Roman" w:hAnsi="Times New Roman"/>
          <w:sz w:val="28"/>
          <w:szCs w:val="28"/>
          <w:highlight w:val="yellow"/>
        </w:rPr>
        <w:t>такой сделки</w:t>
      </w:r>
      <w:r w:rsidRPr="00A74C8E">
        <w:rPr>
          <w:rFonts w:ascii="Times New Roman" w:hAnsi="Times New Roman"/>
          <w:sz w:val="28"/>
          <w:szCs w:val="28"/>
          <w:highlight w:val="yellow"/>
        </w:rPr>
        <w:t xml:space="preserve"> или общая сумма совершенных сделок</w:t>
      </w:r>
      <w:r w:rsidR="000758F2" w:rsidRPr="00A74C8E">
        <w:rPr>
          <w:rFonts w:ascii="Times New Roman" w:hAnsi="Times New Roman"/>
          <w:sz w:val="28"/>
          <w:szCs w:val="28"/>
          <w:highlight w:val="yellow"/>
        </w:rPr>
        <w:t xml:space="preserve"> </w:t>
      </w:r>
      <w:r w:rsidRPr="00A74C8E">
        <w:rPr>
          <w:rFonts w:ascii="Times New Roman" w:hAnsi="Times New Roman"/>
          <w:sz w:val="28"/>
          <w:szCs w:val="28"/>
          <w:highlight w:val="yellow"/>
        </w:rPr>
        <w:t>превышает общий доход данного лица и его супруги (супруга) за три последних года, предшествующих отчетному периоду.</w:t>
      </w:r>
      <w:r w:rsidRPr="006848CC">
        <w:rPr>
          <w:rFonts w:ascii="Times New Roman" w:hAnsi="Times New Roman"/>
          <w:sz w:val="28"/>
          <w:szCs w:val="28"/>
        </w:rPr>
        <w:t xml:space="preserve">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A74C8E" w:rsidRDefault="00CF22F2">
      <w:pPr>
        <w:pStyle w:val="af7"/>
        <w:numPr>
          <w:ilvl w:val="0"/>
          <w:numId w:val="1"/>
        </w:numPr>
        <w:ind w:left="0" w:firstLine="567"/>
        <w:rPr>
          <w:rFonts w:ascii="Times New Roman" w:hAnsi="Times New Roman"/>
          <w:sz w:val="28"/>
          <w:szCs w:val="28"/>
          <w:highlight w:val="yellow"/>
        </w:rPr>
      </w:pPr>
      <w:r w:rsidRPr="00A74C8E">
        <w:rPr>
          <w:rFonts w:ascii="Times New Roman" w:hAnsi="Times New Roman"/>
          <w:sz w:val="28"/>
          <w:szCs w:val="28"/>
          <w:highlight w:val="yellow"/>
        </w:rPr>
        <w:t>Граждане, поступающие на службу (работу), раздел 2</w:t>
      </w:r>
      <w:r w:rsidR="00DC4F8C" w:rsidRPr="00A74C8E">
        <w:rPr>
          <w:rFonts w:ascii="Times New Roman" w:hAnsi="Times New Roman"/>
          <w:sz w:val="28"/>
          <w:szCs w:val="28"/>
          <w:highlight w:val="yellow"/>
        </w:rPr>
        <w:t xml:space="preserve"> </w:t>
      </w:r>
      <w:r w:rsidRPr="00A74C8E">
        <w:rPr>
          <w:rFonts w:ascii="Times New Roman" w:hAnsi="Times New Roman"/>
          <w:sz w:val="28"/>
          <w:szCs w:val="28"/>
          <w:highlight w:val="yellow"/>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A74C8E">
        <w:rPr>
          <w:rFonts w:ascii="Times New Roman" w:hAnsi="Times New Roman"/>
          <w:bCs/>
          <w:color w:val="000000"/>
          <w:sz w:val="28"/>
          <w:szCs w:val="28"/>
          <w:highlight w:val="yellow"/>
        </w:rPr>
        <w:t>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w:t>
      </w:r>
      <w:r w:rsidRPr="006848CC">
        <w:rPr>
          <w:rFonts w:ascii="Times New Roman" w:hAnsi="Times New Roman"/>
          <w:bCs/>
          <w:color w:val="000000"/>
          <w:sz w:val="28"/>
          <w:szCs w:val="28"/>
        </w:rPr>
        <w:t xml:space="preserve">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w:t>
      </w:r>
      <w:r w:rsidRPr="00206891">
        <w:rPr>
          <w:rFonts w:ascii="Times New Roman" w:hAnsi="Times New Roman"/>
          <w:sz w:val="28"/>
          <w:szCs w:val="28"/>
          <w:highlight w:val="yellow"/>
        </w:rPr>
        <w:t>они состояли в браке на момент осуществления расходов по сделке (сделкам) и в течение трех лет,</w:t>
      </w:r>
      <w:r w:rsidRPr="00401035">
        <w:rPr>
          <w:rFonts w:ascii="Times New Roman" w:hAnsi="Times New Roman"/>
          <w:sz w:val="28"/>
          <w:szCs w:val="28"/>
        </w:rPr>
        <w:t xml:space="preserve">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206891" w:rsidRDefault="00CF22F2">
      <w:pPr>
        <w:pStyle w:val="ConsPlusNormal"/>
        <w:numPr>
          <w:ilvl w:val="0"/>
          <w:numId w:val="1"/>
        </w:numPr>
        <w:ind w:left="0" w:firstLine="567"/>
        <w:jc w:val="both"/>
        <w:rPr>
          <w:highlight w:val="yellow"/>
        </w:rPr>
      </w:pPr>
      <w:r w:rsidRPr="006848CC">
        <w:t xml:space="preserve">В графе </w:t>
      </w:r>
      <w:r w:rsidRPr="006848CC">
        <w:rPr>
          <w:b/>
        </w:rPr>
        <w:t xml:space="preserve">"Основания приобретения имущества" </w:t>
      </w:r>
      <w:r w:rsidRPr="006848CC">
        <w:t xml:space="preserve">указываются </w:t>
      </w:r>
      <w:r w:rsidRPr="00206891">
        <w:rPr>
          <w:highlight w:val="yellow"/>
        </w:rPr>
        <w:t>регистрационный номер и дата записи в Едином государственном реестре недвижимости (ЕГРН)</w:t>
      </w:r>
      <w:r w:rsidRPr="00206891">
        <w:rPr>
          <w:bCs/>
          <w:highlight w:val="yellow"/>
        </w:rPr>
        <w:t xml:space="preserve">. Также указываются </w:t>
      </w:r>
      <w:r w:rsidRPr="00206891">
        <w:rPr>
          <w:highlight w:val="yellow"/>
        </w:rPr>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Одновременно при наличии оснований информация об имеющихся на отчетную </w:t>
      </w:r>
      <w:r w:rsidRPr="00206891">
        <w:rPr>
          <w:rFonts w:ascii="Times New Roman" w:hAnsi="Times New Roman"/>
          <w:sz w:val="28"/>
          <w:szCs w:val="28"/>
          <w:highlight w:val="yellow"/>
        </w:rPr>
        <w:t>дату финансовых обязательствах по договору (договорам) долевого строительства подлежит отражению в подразделе 6.2 раздела 6 справки</w:t>
      </w:r>
      <w:r w:rsidRPr="006848CC">
        <w:rPr>
          <w:rFonts w:ascii="Times New Roman" w:hAnsi="Times New Roman"/>
          <w:sz w:val="28"/>
          <w:szCs w:val="28"/>
        </w:rPr>
        <w:t>.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DE431D" w:rsidRDefault="00CF22F2">
      <w:pPr>
        <w:pStyle w:val="af7"/>
        <w:numPr>
          <w:ilvl w:val="0"/>
          <w:numId w:val="1"/>
        </w:numPr>
        <w:ind w:left="0" w:firstLine="709"/>
        <w:outlineLvl w:val="1"/>
        <w:rPr>
          <w:rFonts w:ascii="Times New Roman" w:hAnsi="Times New Roman"/>
          <w:sz w:val="28"/>
          <w:szCs w:val="28"/>
          <w:highlight w:val="yellow"/>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 xml:space="preserve">подлежит отражению информация об указанных объектах до их регистрации в Росреестре, </w:t>
      </w:r>
      <w:r w:rsidRPr="00DE431D">
        <w:rPr>
          <w:rFonts w:ascii="Times New Roman" w:hAnsi="Times New Roman"/>
          <w:sz w:val="28"/>
          <w:szCs w:val="28"/>
          <w:highlight w:val="yellow"/>
        </w:rPr>
        <w:t>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 xml:space="preserve">Указанию также подлежит недвижимое имущество, полученное в </w:t>
      </w:r>
      <w:r w:rsidRPr="00DE431D">
        <w:rPr>
          <w:rFonts w:ascii="Times New Roman" w:hAnsi="Times New Roman"/>
          <w:sz w:val="28"/>
          <w:szCs w:val="28"/>
          <w:highlight w:val="yellow"/>
        </w:rPr>
        <w:t>порядке наследования</w:t>
      </w:r>
      <w:r w:rsidRPr="006848CC">
        <w:rPr>
          <w:rFonts w:ascii="Times New Roman" w:hAnsi="Times New Roman"/>
          <w:sz w:val="28"/>
          <w:szCs w:val="28"/>
        </w:rPr>
        <w:t xml:space="preserve">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w:t>
      </w:r>
      <w:r w:rsidRPr="001B3196">
        <w:rPr>
          <w:rFonts w:ascii="Times New Roman" w:hAnsi="Times New Roman"/>
          <w:sz w:val="28"/>
          <w:szCs w:val="28"/>
          <w:highlight w:val="yellow"/>
        </w:rPr>
        <w:t>садовый земельный участок</w:t>
      </w:r>
      <w:r w:rsidRPr="006848CC">
        <w:rPr>
          <w:rFonts w:ascii="Times New Roman" w:hAnsi="Times New Roman"/>
          <w:sz w:val="28"/>
          <w:szCs w:val="28"/>
        </w:rPr>
        <w:t xml:space="preserve">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w:t>
      </w:r>
      <w:r w:rsidRPr="001B3196">
        <w:rPr>
          <w:rFonts w:ascii="Times New Roman" w:hAnsi="Times New Roman"/>
          <w:sz w:val="28"/>
          <w:szCs w:val="28"/>
          <w:highlight w:val="yellow"/>
        </w:rPr>
        <w:t>огородный земельный участок</w:t>
      </w:r>
      <w:r w:rsidRPr="006848CC">
        <w:rPr>
          <w:rFonts w:ascii="Times New Roman" w:hAnsi="Times New Roman"/>
          <w:sz w:val="28"/>
          <w:szCs w:val="28"/>
        </w:rPr>
        <w:t xml:space="preserve">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1B3196" w:rsidRDefault="00CF22F2">
      <w:pPr>
        <w:pStyle w:val="af7"/>
        <w:numPr>
          <w:ilvl w:val="0"/>
          <w:numId w:val="1"/>
        </w:numPr>
        <w:ind w:left="0" w:firstLine="567"/>
        <w:rPr>
          <w:rFonts w:ascii="Times New Roman" w:hAnsi="Times New Roman"/>
          <w:sz w:val="28"/>
          <w:szCs w:val="28"/>
          <w:highlight w:val="yellow"/>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w:t>
      </w:r>
      <w:r w:rsidRPr="001B3196">
        <w:rPr>
          <w:rFonts w:ascii="Times New Roman" w:hAnsi="Times New Roman"/>
          <w:sz w:val="28"/>
          <w:szCs w:val="28"/>
          <w:highlight w:val="yellow"/>
        </w:rPr>
        <w:t xml:space="preserve">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1B3196" w:rsidRDefault="00CF22F2">
      <w:pPr>
        <w:pStyle w:val="af7"/>
        <w:numPr>
          <w:ilvl w:val="0"/>
          <w:numId w:val="1"/>
        </w:numPr>
        <w:ind w:left="0" w:firstLine="567"/>
        <w:rPr>
          <w:rStyle w:val="af5"/>
          <w:rFonts w:ascii="Times New Roman" w:hAnsi="Times New Roman" w:cs="Times New Roman"/>
          <w:sz w:val="28"/>
          <w:szCs w:val="28"/>
          <w:highlight w:val="yellow"/>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w:t>
      </w:r>
      <w:r w:rsidRPr="001B3196">
        <w:rPr>
          <w:rStyle w:val="af5"/>
          <w:rFonts w:ascii="Times New Roman" w:hAnsi="Times New Roman" w:cs="Times New Roman"/>
          <w:color w:val="000000"/>
          <w:sz w:val="28"/>
          <w:szCs w:val="28"/>
          <w:highlight w:val="yellow"/>
        </w:rPr>
        <w:t>земельный участок, на котором он расположен</w:t>
      </w:r>
      <w:r w:rsidRPr="006848CC">
        <w:rPr>
          <w:rStyle w:val="af5"/>
          <w:rFonts w:ascii="Times New Roman" w:hAnsi="Times New Roman" w:cs="Times New Roman"/>
          <w:color w:val="000000"/>
          <w:sz w:val="28"/>
          <w:szCs w:val="28"/>
        </w:rPr>
        <w:t xml:space="preserve"> (под индивидуальное жилищное строительство или садовый). Данный земельный участок </w:t>
      </w:r>
      <w:r w:rsidRPr="006848CC">
        <w:rPr>
          <w:rFonts w:ascii="Times New Roman" w:hAnsi="Times New Roman"/>
          <w:sz w:val="28"/>
          <w:szCs w:val="28"/>
        </w:rPr>
        <w:t xml:space="preserve">в зависимости от наличия зарегистрированного права собственности подлежит указанию </w:t>
      </w:r>
      <w:r w:rsidRPr="001B3196">
        <w:rPr>
          <w:rFonts w:ascii="Times New Roman" w:hAnsi="Times New Roman"/>
          <w:sz w:val="28"/>
          <w:szCs w:val="28"/>
          <w:highlight w:val="yellow"/>
        </w:rPr>
        <w:t>в подразделе 3.1 раздела 3 или подразделе 6.1 раздела 6 справки.</w:t>
      </w:r>
    </w:p>
    <w:p w14:paraId="7CB1CA65" w14:textId="0D09696C" w:rsidR="004D5762" w:rsidRPr="001B3196" w:rsidRDefault="00CF22F2">
      <w:pPr>
        <w:pStyle w:val="af7"/>
        <w:numPr>
          <w:ilvl w:val="0"/>
          <w:numId w:val="1"/>
        </w:numPr>
        <w:ind w:left="0" w:firstLine="567"/>
        <w:rPr>
          <w:rFonts w:ascii="Times New Roman" w:hAnsi="Times New Roman"/>
          <w:sz w:val="28"/>
          <w:szCs w:val="28"/>
          <w:highlight w:val="yellow"/>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1B3196">
        <w:rPr>
          <w:rFonts w:ascii="Times New Roman" w:hAnsi="Times New Roman"/>
          <w:sz w:val="28"/>
          <w:szCs w:val="28"/>
          <w:highlight w:val="yellow"/>
        </w:rPr>
        <w:t>свидетельства о регистрации права собственности</w:t>
      </w:r>
      <w:r w:rsidRPr="006848CC">
        <w:rPr>
          <w:rFonts w:ascii="Times New Roman" w:hAnsi="Times New Roman"/>
          <w:sz w:val="28"/>
          <w:szCs w:val="28"/>
        </w:rPr>
        <w:t xml:space="preserve">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 xml:space="preserve">в зависимости от наличия зарегистрированного права собственности подлежит указанию </w:t>
      </w:r>
      <w:r w:rsidRPr="001B3196">
        <w:rPr>
          <w:rFonts w:ascii="Times New Roman" w:hAnsi="Times New Roman"/>
          <w:sz w:val="28"/>
          <w:szCs w:val="28"/>
          <w:highlight w:val="yellow"/>
        </w:rPr>
        <w:t>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w:t>
      </w:r>
      <w:r w:rsidRPr="001B3196">
        <w:rPr>
          <w:rFonts w:ascii="Times New Roman" w:hAnsi="Times New Roman"/>
          <w:sz w:val="28"/>
          <w:szCs w:val="28"/>
          <w:highlight w:val="yellow"/>
        </w:rPr>
        <w:t>(индивидуальная, общая совместная, общая долевая).</w:t>
      </w:r>
      <w:r w:rsidRPr="006848CC">
        <w:rPr>
          <w:rFonts w:ascii="Times New Roman" w:hAnsi="Times New Roman"/>
          <w:sz w:val="28"/>
          <w:szCs w:val="28"/>
        </w:rPr>
        <w:t xml:space="preserve">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 xml:space="preserve">долей) или долевой собственности, указывается </w:t>
      </w:r>
      <w:r w:rsidRPr="001B3196">
        <w:rPr>
          <w:rStyle w:val="af5"/>
          <w:rFonts w:ascii="Times New Roman" w:hAnsi="Times New Roman" w:cs="Times New Roman"/>
          <w:color w:val="000000"/>
          <w:sz w:val="28"/>
          <w:szCs w:val="28"/>
          <w:highlight w:val="yellow"/>
        </w:rPr>
        <w:t>общая площадь</w:t>
      </w:r>
      <w:r w:rsidRPr="006848CC">
        <w:rPr>
          <w:rStyle w:val="af5"/>
          <w:rFonts w:ascii="Times New Roman" w:hAnsi="Times New Roman" w:cs="Times New Roman"/>
          <w:color w:val="000000"/>
          <w:sz w:val="28"/>
          <w:szCs w:val="28"/>
        </w:rPr>
        <w:t xml:space="preserve">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w:t>
      </w:r>
      <w:r w:rsidRPr="001B3196">
        <w:rPr>
          <w:rFonts w:ascii="Times New Roman" w:hAnsi="Times New Roman"/>
          <w:sz w:val="28"/>
          <w:szCs w:val="28"/>
          <w:highlight w:val="yellow"/>
        </w:rPr>
        <w:t xml:space="preserve">(серия, номер и дата выдачи) свидетельства о государственной регистрации права на недвижимое имущество </w:t>
      </w:r>
      <w:r w:rsidRPr="001B3196">
        <w:rPr>
          <w:rFonts w:ascii="Times New Roman" w:hAnsi="Times New Roman"/>
          <w:b/>
          <w:sz w:val="28"/>
          <w:szCs w:val="28"/>
          <w:highlight w:val="yellow"/>
        </w:rPr>
        <w:t>или</w:t>
      </w:r>
      <w:r w:rsidRPr="001B3196">
        <w:rPr>
          <w:rFonts w:ascii="Times New Roman" w:hAnsi="Times New Roman"/>
          <w:sz w:val="28"/>
          <w:szCs w:val="28"/>
          <w:highlight w:val="yellow"/>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3" w:tooltip="https://lk.rosreestr.ru/eservices/real-estate-objects-online" w:history="1">
        <w:r w:rsidRPr="001B3196">
          <w:rPr>
            <w:rStyle w:val="aff5"/>
            <w:rFonts w:ascii="Times New Roman" w:hAnsi="Times New Roman"/>
            <w:sz w:val="28"/>
            <w:szCs w:val="28"/>
            <w:highlight w:val="yellow"/>
          </w:rPr>
          <w:t>https://lk.rosreestr.ru/eservices/real-estate-objects-online</w:t>
        </w:r>
      </w:hyperlink>
      <w:r w:rsidRPr="001B3196">
        <w:rPr>
          <w:rFonts w:ascii="Times New Roman" w:hAnsi="Times New Roman"/>
          <w:sz w:val="28"/>
          <w:szCs w:val="28"/>
          <w:highlight w:val="yellow"/>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1B3196" w:rsidRDefault="00CF22F2">
      <w:pPr>
        <w:pStyle w:val="af7"/>
        <w:numPr>
          <w:ilvl w:val="0"/>
          <w:numId w:val="1"/>
        </w:numPr>
        <w:ind w:left="0" w:firstLine="567"/>
        <w:rPr>
          <w:rFonts w:ascii="Times New Roman" w:hAnsi="Times New Roman"/>
          <w:sz w:val="28"/>
          <w:szCs w:val="28"/>
          <w:highlight w:val="yellow"/>
        </w:rPr>
      </w:pPr>
      <w:r w:rsidRPr="006848CC">
        <w:rPr>
          <w:rFonts w:ascii="Times New Roman" w:hAnsi="Times New Roman"/>
          <w:sz w:val="28"/>
          <w:szCs w:val="28"/>
        </w:rPr>
        <w:lastRenderedPageBreak/>
        <w:t xml:space="preserve">Необходимо указывать правильное, официальное наименование документов с соответствующими реквизитами, например: </w:t>
      </w:r>
      <w:r w:rsidRPr="001B3196">
        <w:rPr>
          <w:rFonts w:ascii="Times New Roman" w:hAnsi="Times New Roman"/>
          <w:sz w:val="28"/>
          <w:szCs w:val="28"/>
          <w:highlight w:val="yellow"/>
        </w:rPr>
        <w:t>Свидетельство о государственной регистрации права 50 НДN 776723 от 17 марта 2010 г.; Запись в ЕГРН № 77:02:0014017:1994-72/004/</w:t>
      </w:r>
      <w:r w:rsidR="005A1EE3" w:rsidRPr="001B3196">
        <w:rPr>
          <w:rFonts w:ascii="Times New Roman" w:hAnsi="Times New Roman"/>
          <w:sz w:val="28"/>
          <w:szCs w:val="28"/>
          <w:highlight w:val="yellow"/>
        </w:rPr>
        <w:t>2024</w:t>
      </w:r>
      <w:r w:rsidRPr="001B3196">
        <w:rPr>
          <w:rFonts w:ascii="Times New Roman" w:hAnsi="Times New Roman"/>
          <w:sz w:val="28"/>
          <w:szCs w:val="28"/>
          <w:highlight w:val="yellow"/>
        </w:rPr>
        <w:t xml:space="preserve">-2 от 27 марта </w:t>
      </w:r>
      <w:r w:rsidR="005A1EE3" w:rsidRPr="001B3196">
        <w:rPr>
          <w:rFonts w:ascii="Times New Roman" w:hAnsi="Times New Roman"/>
          <w:sz w:val="28"/>
          <w:szCs w:val="28"/>
          <w:highlight w:val="yellow"/>
        </w:rPr>
        <w:t xml:space="preserve">2024 </w:t>
      </w:r>
      <w:r w:rsidRPr="001B3196">
        <w:rPr>
          <w:rFonts w:ascii="Times New Roman" w:hAnsi="Times New Roman"/>
          <w:sz w:val="28"/>
          <w:szCs w:val="28"/>
          <w:highlight w:val="yellow"/>
        </w:rPr>
        <w:t xml:space="preserve">г.; договор купли-продажи от 19 февраля </w:t>
      </w:r>
      <w:r w:rsidR="005A1EE3" w:rsidRPr="001B3196">
        <w:rPr>
          <w:rFonts w:ascii="Times New Roman" w:hAnsi="Times New Roman"/>
          <w:sz w:val="28"/>
          <w:szCs w:val="28"/>
          <w:highlight w:val="yellow"/>
        </w:rPr>
        <w:t xml:space="preserve">2024 </w:t>
      </w:r>
      <w:r w:rsidRPr="001B3196">
        <w:rPr>
          <w:rFonts w:ascii="Times New Roman" w:hAnsi="Times New Roman"/>
          <w:sz w:val="28"/>
          <w:szCs w:val="28"/>
          <w:highlight w:val="yellow"/>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5"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6"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w:t>
      </w:r>
      <w:r w:rsidRPr="00E4104E">
        <w:rPr>
          <w:rStyle w:val="af5"/>
          <w:rFonts w:ascii="Times New Roman" w:hAnsi="Times New Roman" w:cs="Times New Roman"/>
          <w:sz w:val="28"/>
          <w:szCs w:val="28"/>
          <w:highlight w:val="yellow"/>
          <w:shd w:val="clear" w:color="auto" w:fill="auto"/>
        </w:rPr>
        <w:t>(цифрового кода или обозначения)</w:t>
      </w:r>
      <w:r w:rsidRPr="00401035">
        <w:rPr>
          <w:rStyle w:val="af5"/>
          <w:rFonts w:ascii="Times New Roman" w:hAnsi="Times New Roman" w:cs="Times New Roman"/>
          <w:sz w:val="28"/>
          <w:szCs w:val="28"/>
          <w:shd w:val="clear" w:color="auto" w:fill="auto"/>
        </w:rPr>
        <w:t>,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E4104E" w:rsidRDefault="00CF22F2">
      <w:pPr>
        <w:pStyle w:val="af7"/>
        <w:widowControl w:val="0"/>
        <w:numPr>
          <w:ilvl w:val="0"/>
          <w:numId w:val="1"/>
        </w:numPr>
        <w:ind w:left="0" w:firstLine="567"/>
        <w:rPr>
          <w:rStyle w:val="af5"/>
          <w:rFonts w:ascii="Times New Roman" w:hAnsi="Times New Roman" w:cs="Times New Roman"/>
          <w:sz w:val="28"/>
          <w:szCs w:val="28"/>
          <w:highlight w:val="yellow"/>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r w:rsidRPr="00E4104E">
        <w:rPr>
          <w:rStyle w:val="af5"/>
          <w:rFonts w:ascii="Times New Roman" w:hAnsi="Times New Roman" w:cs="Times New Roman"/>
          <w:sz w:val="28"/>
          <w:szCs w:val="28"/>
          <w:highlight w:val="yellow"/>
          <w:shd w:val="clear" w:color="auto" w:fill="auto"/>
        </w:rPr>
        <w:t>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w:t>
      </w:r>
      <w:r w:rsidRPr="00D45DFE">
        <w:rPr>
          <w:rStyle w:val="af5"/>
          <w:rFonts w:ascii="Times New Roman" w:hAnsi="Times New Roman" w:cs="Times New Roman"/>
          <w:sz w:val="28"/>
          <w:szCs w:val="28"/>
          <w:highlight w:val="yellow"/>
          <w:shd w:val="clear" w:color="auto" w:fill="auto"/>
        </w:rPr>
        <w:t xml:space="preserve">указывается точное количество цифровой </w:t>
      </w:r>
      <w:r w:rsidRPr="00D45DFE">
        <w:rPr>
          <w:rStyle w:val="af5"/>
          <w:rFonts w:ascii="Times New Roman" w:hAnsi="Times New Roman" w:cs="Times New Roman"/>
          <w:sz w:val="28"/>
          <w:szCs w:val="28"/>
          <w:highlight w:val="yellow"/>
          <w:shd w:val="clear" w:color="auto" w:fill="auto"/>
        </w:rPr>
        <w:lastRenderedPageBreak/>
        <w:t>валюты, находящейся в собственности (без округления).</w:t>
      </w:r>
      <w:r w:rsidRPr="006848CC">
        <w:rPr>
          <w:rStyle w:val="af5"/>
          <w:rFonts w:ascii="Times New Roman" w:hAnsi="Times New Roman" w:cs="Times New Roman"/>
          <w:sz w:val="28"/>
          <w:szCs w:val="28"/>
          <w:shd w:val="clear" w:color="auto" w:fill="auto"/>
        </w:rPr>
        <w:t xml:space="preserve">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D45DFE">
        <w:rPr>
          <w:rFonts w:ascii="Times New Roman" w:hAnsi="Times New Roman"/>
          <w:color w:val="000000"/>
          <w:sz w:val="28"/>
          <w:szCs w:val="28"/>
          <w:highlight w:val="yellow"/>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D45DFE">
        <w:rPr>
          <w:rFonts w:ascii="Times New Roman" w:hAnsi="Times New Roman"/>
          <w:sz w:val="28"/>
          <w:szCs w:val="28"/>
          <w:highlight w:val="yellow"/>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 xml:space="preserve">О перечне и видах </w:t>
      </w:r>
      <w:r w:rsidR="00B14203"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637365">
        <w:rPr>
          <w:rFonts w:ascii="Times New Roman" w:hAnsi="Times New Roman"/>
          <w:sz w:val="28"/>
          <w:szCs w:val="28"/>
          <w:highlight w:val="yellow"/>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Pr="00FB23B1" w:rsidRDefault="00CF22F2">
      <w:pPr>
        <w:pStyle w:val="af7"/>
        <w:numPr>
          <w:ilvl w:val="0"/>
          <w:numId w:val="1"/>
        </w:numPr>
        <w:ind w:left="0" w:firstLine="567"/>
        <w:rPr>
          <w:rFonts w:ascii="Times New Roman" w:hAnsi="Times New Roman"/>
          <w:sz w:val="28"/>
          <w:szCs w:val="28"/>
          <w:highlight w:val="yellow"/>
        </w:rPr>
      </w:pPr>
      <w:r w:rsidRPr="00FB23B1">
        <w:rPr>
          <w:rFonts w:ascii="Times New Roman" w:hAnsi="Times New Roman"/>
          <w:sz w:val="28"/>
          <w:szCs w:val="28"/>
          <w:highlight w:val="yellow"/>
        </w:rPr>
        <w:t xml:space="preserve">В данном разделе </w:t>
      </w:r>
      <w:r w:rsidRPr="00FB23B1">
        <w:rPr>
          <w:rFonts w:ascii="Times New Roman" w:hAnsi="Times New Roman"/>
          <w:b/>
          <w:sz w:val="28"/>
          <w:szCs w:val="28"/>
          <w:highlight w:val="yellow"/>
        </w:rPr>
        <w:t>не указываются</w:t>
      </w:r>
      <w:r w:rsidR="00F45D28" w:rsidRPr="00FB23B1">
        <w:rPr>
          <w:rFonts w:ascii="Times New Roman" w:hAnsi="Times New Roman"/>
          <w:sz w:val="28"/>
          <w:szCs w:val="28"/>
          <w:highlight w:val="yellow"/>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sidRPr="00045330">
        <w:rPr>
          <w:rFonts w:ascii="Times New Roman" w:hAnsi="Times New Roman"/>
          <w:sz w:val="28"/>
          <w:szCs w:val="28"/>
          <w:highlight w:val="yellow"/>
        </w:rPr>
        <w:t>карта O</w:t>
      </w:r>
      <w:r w:rsidR="000F1245" w:rsidRPr="00045330">
        <w:rPr>
          <w:rFonts w:ascii="Times New Roman" w:hAnsi="Times New Roman"/>
          <w:sz w:val="28"/>
          <w:szCs w:val="28"/>
          <w:highlight w:val="yellow"/>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FB23B1">
        <w:rPr>
          <w:rFonts w:ascii="Times New Roman" w:hAnsi="Times New Roman"/>
          <w:b/>
          <w:sz w:val="28"/>
          <w:szCs w:val="28"/>
          <w:highlight w:val="yellow"/>
        </w:rPr>
        <w:t>Отзыв лицензии у кредитной организации</w:t>
      </w:r>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FB23B1">
        <w:rPr>
          <w:rFonts w:ascii="Times New Roman" w:hAnsi="Times New Roman"/>
          <w:b/>
          <w:sz w:val="28"/>
          <w:szCs w:val="28"/>
          <w:highlight w:val="yellow"/>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Государственный </w:t>
      </w:r>
      <w:r w:rsidRPr="00FB23B1">
        <w:rPr>
          <w:rFonts w:ascii="Times New Roman" w:hAnsi="Times New Roman"/>
          <w:sz w:val="28"/>
          <w:szCs w:val="28"/>
          <w:highlight w:val="yellow"/>
        </w:rPr>
        <w:t>сертификат на материнский (семейный) капитал</w:t>
      </w:r>
      <w:r w:rsidRPr="006848CC">
        <w:rPr>
          <w:rFonts w:ascii="Times New Roman" w:hAnsi="Times New Roman"/>
          <w:sz w:val="28"/>
          <w:szCs w:val="28"/>
        </w:rPr>
        <w:t xml:space="preserve"> </w:t>
      </w:r>
      <w:r w:rsidRPr="00FB23B1">
        <w:rPr>
          <w:rFonts w:ascii="Times New Roman" w:hAnsi="Times New Roman"/>
          <w:sz w:val="28"/>
          <w:szCs w:val="28"/>
          <w:highlight w:val="yellow"/>
        </w:rPr>
        <w:t>не является ценной бумагой</w:t>
      </w:r>
      <w:r w:rsidRPr="006848CC">
        <w:rPr>
          <w:rFonts w:ascii="Times New Roman" w:hAnsi="Times New Roman"/>
          <w:sz w:val="28"/>
          <w:szCs w:val="28"/>
        </w:rPr>
        <w:t xml:space="preserve">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w:t>
      </w:r>
      <w:r w:rsidRPr="00FB23B1">
        <w:rPr>
          <w:rFonts w:ascii="Times New Roman" w:hAnsi="Times New Roman"/>
          <w:sz w:val="28"/>
          <w:szCs w:val="28"/>
          <w:highlight w:val="yellow"/>
        </w:rPr>
        <w:t>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w:t>
      </w:r>
      <w:r w:rsidRPr="00FB23B1">
        <w:rPr>
          <w:rFonts w:ascii="Times New Roman" w:hAnsi="Times New Roman"/>
          <w:sz w:val="28"/>
          <w:szCs w:val="28"/>
          <w:highlight w:val="yellow"/>
        </w:rPr>
        <w:t>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FB23B1">
        <w:rPr>
          <w:rFonts w:ascii="Times New Roman" w:hAnsi="Times New Roman"/>
          <w:sz w:val="28"/>
          <w:szCs w:val="28"/>
          <w:highlight w:val="yellow"/>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FB23B1">
        <w:rPr>
          <w:rFonts w:ascii="Times New Roman" w:hAnsi="Times New Roman"/>
          <w:sz w:val="28"/>
          <w:szCs w:val="28"/>
          <w:highlight w:val="yellow"/>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FB23B1">
        <w:rPr>
          <w:rFonts w:ascii="Times New Roman" w:hAnsi="Times New Roman"/>
          <w:sz w:val="28"/>
          <w:szCs w:val="28"/>
          <w:highlight w:val="yellow"/>
        </w:rPr>
        <w:lastRenderedPageBreak/>
        <w:t>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r w:rsidRPr="006848CC">
        <w:rPr>
          <w:rFonts w:ascii="Times New Roman" w:hAnsi="Times New Roman"/>
          <w:sz w:val="28"/>
          <w:szCs w:val="28"/>
        </w:rPr>
        <w:t>.</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w:t>
      </w:r>
      <w:r w:rsidRPr="004E7533">
        <w:rPr>
          <w:rFonts w:ascii="Times New Roman" w:hAnsi="Times New Roman"/>
          <w:sz w:val="28"/>
          <w:szCs w:val="28"/>
          <w:highlight w:val="yellow"/>
        </w:rPr>
        <w:t>(учредительный договор, приватизация, покупка, мена, дарение, наследование и другие</w:t>
      </w:r>
      <w:r w:rsidRPr="006848CC">
        <w:rPr>
          <w:rFonts w:ascii="Times New Roman" w:hAnsi="Times New Roman"/>
          <w:sz w:val="28"/>
          <w:szCs w:val="28"/>
        </w:rPr>
        <w:t xml:space="preserve">), а также реквизиты </w:t>
      </w:r>
      <w:r w:rsidRPr="004E7533">
        <w:rPr>
          <w:rFonts w:ascii="Times New Roman" w:hAnsi="Times New Roman"/>
          <w:sz w:val="28"/>
          <w:szCs w:val="28"/>
          <w:highlight w:val="yellow"/>
        </w:rPr>
        <w:t>(дата, номер)</w:t>
      </w:r>
      <w:r w:rsidRPr="006848CC">
        <w:rPr>
          <w:rFonts w:ascii="Times New Roman" w:hAnsi="Times New Roman"/>
          <w:sz w:val="28"/>
          <w:szCs w:val="28"/>
        </w:rPr>
        <w:t xml:space="preserve">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подразделе 5.2 раздела 5 справки указываются все ценные бумаги по видам </w:t>
      </w:r>
      <w:r w:rsidRPr="004E7533">
        <w:rPr>
          <w:rFonts w:ascii="Times New Roman" w:hAnsi="Times New Roman"/>
          <w:sz w:val="28"/>
          <w:szCs w:val="28"/>
          <w:highlight w:val="yellow"/>
        </w:rPr>
        <w:t>(облигации, векселя и другие)</w:t>
      </w:r>
      <w:r w:rsidRPr="006848CC">
        <w:rPr>
          <w:rFonts w:ascii="Times New Roman" w:hAnsi="Times New Roman"/>
          <w:sz w:val="28"/>
          <w:szCs w:val="28"/>
        </w:rPr>
        <w:t>,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w:t>
      </w:r>
      <w:r w:rsidRPr="004E7533">
        <w:rPr>
          <w:rFonts w:ascii="Times New Roman" w:hAnsi="Times New Roman"/>
          <w:sz w:val="28"/>
          <w:szCs w:val="28"/>
          <w:highlight w:val="yellow"/>
        </w:rPr>
        <w:t>(аренда, безвозмездное пользование и т.д.)</w:t>
      </w:r>
      <w:r w:rsidRPr="006848CC">
        <w:rPr>
          <w:rFonts w:ascii="Times New Roman" w:hAnsi="Times New Roman"/>
          <w:sz w:val="28"/>
          <w:szCs w:val="28"/>
        </w:rPr>
        <w:t xml:space="preserve">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4E7533">
        <w:rPr>
          <w:rFonts w:ascii="Times New Roman" w:hAnsi="Times New Roman"/>
          <w:sz w:val="28"/>
          <w:szCs w:val="28"/>
          <w:highlight w:val="yellow"/>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подраздел заполняется </w:t>
      </w:r>
      <w:r w:rsidRPr="004E7533">
        <w:rPr>
          <w:rFonts w:ascii="Times New Roman" w:hAnsi="Times New Roman"/>
          <w:sz w:val="28"/>
          <w:szCs w:val="28"/>
          <w:highlight w:val="yellow"/>
        </w:rPr>
        <w:t>в обязательном порядке</w:t>
      </w:r>
      <w:r w:rsidRPr="006848CC">
        <w:rPr>
          <w:rFonts w:ascii="Times New Roman" w:hAnsi="Times New Roman"/>
          <w:sz w:val="28"/>
          <w:szCs w:val="28"/>
        </w:rPr>
        <w:t xml:space="preserve">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 xml:space="preserve">по месту прохождения службы или месту работы (например, в соответствующем субъекте Российской Федерации) </w:t>
      </w:r>
      <w:r w:rsidRPr="004E7533">
        <w:rPr>
          <w:rFonts w:ascii="Times New Roman" w:hAnsi="Times New Roman"/>
          <w:sz w:val="28"/>
          <w:szCs w:val="28"/>
          <w:highlight w:val="yellow"/>
        </w:rPr>
        <w:t>имеют временную регистрацию</w:t>
      </w:r>
      <w:r w:rsidRPr="006848CC">
        <w:rPr>
          <w:rFonts w:ascii="Times New Roman" w:hAnsi="Times New Roman"/>
          <w:sz w:val="28"/>
          <w:szCs w:val="28"/>
        </w:rPr>
        <w:t>.</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w:t>
      </w:r>
      <w:r w:rsidRPr="00837F36">
        <w:rPr>
          <w:rFonts w:ascii="Times New Roman" w:hAnsi="Times New Roman"/>
          <w:sz w:val="28"/>
          <w:szCs w:val="28"/>
          <w:highlight w:val="yellow"/>
        </w:rPr>
        <w:t>имеется регистрация (постоянная или временная),</w:t>
      </w:r>
      <w:r w:rsidRPr="006848CC">
        <w:rPr>
          <w:rFonts w:ascii="Times New Roman" w:hAnsi="Times New Roman"/>
          <w:sz w:val="28"/>
          <w:szCs w:val="28"/>
        </w:rPr>
        <w:t xml:space="preserve">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где служащий (работник), члены его семьи </w:t>
      </w:r>
      <w:r w:rsidRPr="00837F36">
        <w:rPr>
          <w:rFonts w:ascii="Times New Roman" w:hAnsi="Times New Roman"/>
          <w:sz w:val="28"/>
          <w:szCs w:val="28"/>
          <w:highlight w:val="yellow"/>
        </w:rPr>
        <w:t>фактически проживают без заключения договора аренды, безвозмездного пользования или социального найма</w:t>
      </w:r>
      <w:r w:rsidRPr="006848CC">
        <w:rPr>
          <w:rFonts w:ascii="Times New Roman" w:hAnsi="Times New Roman"/>
          <w:sz w:val="28"/>
          <w:szCs w:val="28"/>
        </w:rPr>
        <w:t>;</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w:t>
      </w:r>
      <w:r w:rsidRPr="00837F36">
        <w:rPr>
          <w:rFonts w:ascii="Times New Roman" w:hAnsi="Times New Roman"/>
          <w:sz w:val="28"/>
          <w:szCs w:val="28"/>
          <w:highlight w:val="yellow"/>
        </w:rPr>
        <w:t>найма, поднайма</w:t>
      </w:r>
      <w:r w:rsidRPr="006848CC">
        <w:rPr>
          <w:rFonts w:ascii="Times New Roman" w:hAnsi="Times New Roman"/>
          <w:sz w:val="28"/>
          <w:szCs w:val="28"/>
        </w:rPr>
        <w:t>);</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занимаемых </w:t>
      </w:r>
      <w:r w:rsidRPr="00837F36">
        <w:rPr>
          <w:rFonts w:ascii="Times New Roman" w:hAnsi="Times New Roman"/>
          <w:sz w:val="28"/>
          <w:szCs w:val="28"/>
          <w:highlight w:val="yellow"/>
        </w:rPr>
        <w:t>по договорам социального найма</w:t>
      </w:r>
      <w:r w:rsidRPr="006848CC">
        <w:rPr>
          <w:rFonts w:ascii="Times New Roman" w:hAnsi="Times New Roman"/>
          <w:sz w:val="28"/>
          <w:szCs w:val="28"/>
        </w:rPr>
        <w:t>;</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w:t>
      </w:r>
      <w:r w:rsidRPr="00837F36">
        <w:rPr>
          <w:rFonts w:ascii="Times New Roman" w:hAnsi="Times New Roman"/>
          <w:sz w:val="28"/>
          <w:szCs w:val="28"/>
          <w:highlight w:val="yellow"/>
        </w:rPr>
        <w:t>для бытовых нужд</w:t>
      </w:r>
      <w:r w:rsidRPr="006848CC">
        <w:rPr>
          <w:rFonts w:ascii="Times New Roman" w:hAnsi="Times New Roman"/>
          <w:sz w:val="28"/>
          <w:szCs w:val="28"/>
        </w:rPr>
        <w:t xml:space="preserve">, подлежащих регистрации, но не зарегистрированных в установленном порядке органами Росреестра, а также об </w:t>
      </w:r>
      <w:r w:rsidRPr="00837F36">
        <w:rPr>
          <w:rFonts w:ascii="Times New Roman" w:hAnsi="Times New Roman"/>
          <w:sz w:val="28"/>
          <w:szCs w:val="28"/>
          <w:highlight w:val="yellow"/>
        </w:rPr>
        <w:t>объектах незавершенного строительства</w:t>
      </w:r>
      <w:r w:rsidRPr="006848CC">
        <w:rPr>
          <w:rFonts w:ascii="Times New Roman" w:hAnsi="Times New Roman"/>
          <w:sz w:val="28"/>
          <w:szCs w:val="28"/>
        </w:rPr>
        <w:t>;</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w:t>
      </w:r>
      <w:r w:rsidRPr="00837F36">
        <w:rPr>
          <w:rFonts w:ascii="Times New Roman" w:hAnsi="Times New Roman"/>
          <w:sz w:val="28"/>
          <w:szCs w:val="28"/>
          <w:highlight w:val="yellow"/>
        </w:rPr>
        <w:t>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7) переданных объектах </w:t>
      </w:r>
      <w:r w:rsidRPr="00837F36">
        <w:rPr>
          <w:rFonts w:ascii="Times New Roman" w:hAnsi="Times New Roman"/>
          <w:sz w:val="28"/>
          <w:szCs w:val="28"/>
          <w:highlight w:val="yellow"/>
        </w:rPr>
        <w:t>по договору или иному акту, но не зарегистрированных</w:t>
      </w:r>
      <w:r w:rsidRPr="006848CC">
        <w:rPr>
          <w:rFonts w:ascii="Times New Roman" w:hAnsi="Times New Roman"/>
          <w:sz w:val="28"/>
          <w:szCs w:val="28"/>
        </w:rPr>
        <w:t xml:space="preserve">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Отражению подлежит также, например, </w:t>
      </w:r>
      <w:r w:rsidRPr="00837F36">
        <w:rPr>
          <w:rFonts w:ascii="Times New Roman" w:hAnsi="Times New Roman"/>
          <w:sz w:val="28"/>
          <w:szCs w:val="28"/>
          <w:highlight w:val="yellow"/>
        </w:rPr>
        <w:t>земельный участок</w:t>
      </w:r>
      <w:r w:rsidRPr="006848CC">
        <w:rPr>
          <w:rFonts w:ascii="Times New Roman" w:hAnsi="Times New Roman"/>
          <w:sz w:val="28"/>
          <w:szCs w:val="28"/>
        </w:rPr>
        <w:t>,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w:t>
      </w:r>
      <w:r w:rsidRPr="00837F36">
        <w:rPr>
          <w:rFonts w:ascii="Times New Roman" w:hAnsi="Times New Roman"/>
          <w:sz w:val="28"/>
          <w:szCs w:val="28"/>
          <w:highlight w:val="yellow"/>
        </w:rPr>
        <w:t>об объектах недвижимого имущества</w:t>
      </w:r>
      <w:r w:rsidRPr="006848CC">
        <w:rPr>
          <w:rFonts w:ascii="Times New Roman" w:hAnsi="Times New Roman"/>
          <w:sz w:val="28"/>
          <w:szCs w:val="28"/>
        </w:rPr>
        <w:t xml:space="preserve">, находящихся в пользовании, указываются </w:t>
      </w:r>
      <w:r w:rsidRPr="00837F36">
        <w:rPr>
          <w:rFonts w:ascii="Times New Roman" w:hAnsi="Times New Roman"/>
          <w:sz w:val="28"/>
          <w:szCs w:val="28"/>
          <w:highlight w:val="yellow"/>
        </w:rPr>
        <w:t>по состоянию на отчетную дату</w:t>
      </w:r>
      <w:r w:rsidRPr="006848CC">
        <w:rPr>
          <w:rFonts w:ascii="Times New Roman" w:hAnsi="Times New Roman"/>
          <w:sz w:val="28"/>
          <w:szCs w:val="28"/>
        </w:rPr>
        <w:t>.</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w:t>
      </w:r>
      <w:r w:rsidRPr="00837F36">
        <w:rPr>
          <w:rFonts w:ascii="Times New Roman" w:hAnsi="Times New Roman"/>
          <w:sz w:val="28"/>
          <w:szCs w:val="28"/>
          <w:highlight w:val="yellow"/>
        </w:rPr>
        <w:t>(аренда, безвозмездное пользование и др.)</w:t>
      </w:r>
      <w:r w:rsidRPr="006848CC">
        <w:rPr>
          <w:rFonts w:ascii="Times New Roman" w:hAnsi="Times New Roman"/>
          <w:sz w:val="28"/>
          <w:szCs w:val="28"/>
        </w:rPr>
        <w:t xml:space="preserve"> и сроки пользования.</w:t>
      </w:r>
    </w:p>
    <w:p w14:paraId="619CCA65" w14:textId="77777777" w:rsidR="004D5762" w:rsidRPr="00837F36" w:rsidRDefault="00CF22F2">
      <w:pPr>
        <w:pStyle w:val="af7"/>
        <w:numPr>
          <w:ilvl w:val="0"/>
          <w:numId w:val="1"/>
        </w:numPr>
        <w:ind w:left="0" w:firstLine="567"/>
        <w:rPr>
          <w:rFonts w:ascii="Times New Roman" w:hAnsi="Times New Roman"/>
          <w:sz w:val="28"/>
          <w:szCs w:val="28"/>
          <w:highlight w:val="yellow"/>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w:t>
      </w:r>
      <w:r w:rsidRPr="00837F36">
        <w:rPr>
          <w:rFonts w:ascii="Times New Roman" w:hAnsi="Times New Roman"/>
          <w:sz w:val="28"/>
          <w:szCs w:val="28"/>
          <w:highlight w:val="yellow"/>
        </w:rPr>
        <w:t>безвозмездное пользование или как фактическое предоставление</w:t>
      </w:r>
      <w:r w:rsidRPr="006848CC">
        <w:rPr>
          <w:rFonts w:ascii="Times New Roman" w:hAnsi="Times New Roman"/>
          <w:sz w:val="28"/>
          <w:szCs w:val="28"/>
        </w:rPr>
        <w:t xml:space="preserve">, рекомендуется </w:t>
      </w:r>
      <w:r w:rsidRPr="00837F36">
        <w:rPr>
          <w:rFonts w:ascii="Times New Roman" w:hAnsi="Times New Roman"/>
          <w:sz w:val="28"/>
          <w:szCs w:val="28"/>
          <w:highlight w:val="yellow"/>
        </w:rPr>
        <w:t>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837F36" w:rsidRDefault="00CF22F2">
      <w:pPr>
        <w:pStyle w:val="af7"/>
        <w:numPr>
          <w:ilvl w:val="0"/>
          <w:numId w:val="1"/>
        </w:numPr>
        <w:ind w:left="0" w:firstLine="567"/>
        <w:rPr>
          <w:rFonts w:ascii="Times New Roman" w:hAnsi="Times New Roman"/>
          <w:sz w:val="28"/>
          <w:szCs w:val="28"/>
          <w:highlight w:val="yellow"/>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w:t>
      </w:r>
      <w:r w:rsidRPr="00837F36">
        <w:rPr>
          <w:rFonts w:ascii="Times New Roman" w:hAnsi="Times New Roman"/>
          <w:sz w:val="28"/>
          <w:szCs w:val="28"/>
          <w:highlight w:val="yellow"/>
        </w:rPr>
        <w:t>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r w:rsidRPr="00837F36">
        <w:rPr>
          <w:rFonts w:ascii="Times New Roman" w:hAnsi="Times New Roman"/>
          <w:sz w:val="28"/>
          <w:szCs w:val="28"/>
          <w:highlight w:val="yellow"/>
        </w:rPr>
        <w:t>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 xml:space="preserve">Кредитор </w:t>
      </w:r>
      <w:r w:rsidRPr="00837F36">
        <w:rPr>
          <w:rFonts w:ascii="Times New Roman" w:hAnsi="Times New Roman"/>
          <w:b/>
          <w:sz w:val="28"/>
          <w:szCs w:val="28"/>
          <w:highlight w:val="yellow"/>
        </w:rPr>
        <w:t>(должник)</w:t>
      </w:r>
      <w:r w:rsidRPr="00837F36">
        <w:rPr>
          <w:rFonts w:ascii="Times New Roman" w:hAnsi="Times New Roman"/>
          <w:b/>
          <w:sz w:val="28"/>
          <w:highlight w:val="yellow"/>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w:t>
      </w:r>
      <w:r w:rsidRPr="00837F36">
        <w:rPr>
          <w:rFonts w:ascii="Times New Roman" w:hAnsi="Times New Roman"/>
          <w:sz w:val="28"/>
          <w:szCs w:val="28"/>
          <w:highlight w:val="yellow"/>
        </w:rPr>
        <w:t>фамилия, имя и отчество (наименование юридического лица), адрес.</w:t>
      </w:r>
      <w:r w:rsidRPr="006848CC">
        <w:rPr>
          <w:rFonts w:ascii="Times New Roman" w:hAnsi="Times New Roman"/>
          <w:sz w:val="28"/>
          <w:szCs w:val="28"/>
        </w:rPr>
        <w:t>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w:t>
      </w:r>
      <w:r w:rsidRPr="00837F36">
        <w:rPr>
          <w:rFonts w:ascii="Times New Roman" w:hAnsi="Times New Roman"/>
          <w:sz w:val="28"/>
          <w:szCs w:val="28"/>
          <w:highlight w:val="yellow"/>
        </w:rPr>
        <w:t xml:space="preserve">то в графе </w:t>
      </w:r>
      <w:r w:rsidRPr="00837F36">
        <w:rPr>
          <w:rFonts w:ascii="Times New Roman" w:hAnsi="Times New Roman"/>
          <w:b/>
          <w:sz w:val="28"/>
          <w:highlight w:val="yellow"/>
        </w:rPr>
        <w:t>"Кредитор (должник)"</w:t>
      </w:r>
      <w:r w:rsidRPr="00837F36">
        <w:rPr>
          <w:rFonts w:ascii="Times New Roman" w:hAnsi="Times New Roman"/>
          <w:sz w:val="28"/>
          <w:szCs w:val="28"/>
          <w:highlight w:val="yellow"/>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w:t>
      </w:r>
      <w:r w:rsidRPr="00837F36">
        <w:rPr>
          <w:rFonts w:ascii="Times New Roman" w:hAnsi="Times New Roman"/>
          <w:sz w:val="28"/>
          <w:szCs w:val="28"/>
          <w:highlight w:val="yellow"/>
        </w:rPr>
        <w:t>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r w:rsidRPr="006848CC">
        <w:rPr>
          <w:rFonts w:ascii="Times New Roman" w:hAnsi="Times New Roman"/>
          <w:sz w:val="28"/>
          <w:szCs w:val="28"/>
        </w:rPr>
        <w:t xml:space="preserve"> </w:t>
      </w:r>
    </w:p>
    <w:p w14:paraId="7C6EDB01" w14:textId="77777777" w:rsidR="004D5762" w:rsidRPr="0017630E" w:rsidRDefault="00CF22F2">
      <w:pPr>
        <w:pStyle w:val="af7"/>
        <w:widowControl w:val="0"/>
        <w:numPr>
          <w:ilvl w:val="0"/>
          <w:numId w:val="1"/>
        </w:numPr>
        <w:ind w:left="0" w:firstLine="567"/>
        <w:rPr>
          <w:rFonts w:ascii="Times New Roman" w:hAnsi="Times New Roman"/>
          <w:sz w:val="28"/>
          <w:szCs w:val="28"/>
          <w:highlight w:val="yellow"/>
        </w:rPr>
      </w:pPr>
      <w:bookmarkStart w:id="9" w:name="Par631"/>
      <w:bookmarkEnd w:id="9"/>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w:t>
      </w:r>
      <w:r w:rsidRPr="0017630E">
        <w:rPr>
          <w:rFonts w:ascii="Times New Roman" w:hAnsi="Times New Roman"/>
          <w:sz w:val="28"/>
          <w:szCs w:val="28"/>
          <w:highlight w:val="yellow"/>
        </w:rPr>
        <w:t>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EC5BBD" w:rsidRDefault="00CF22F2">
      <w:pPr>
        <w:pStyle w:val="af7"/>
        <w:widowControl w:val="0"/>
        <w:numPr>
          <w:ilvl w:val="0"/>
          <w:numId w:val="1"/>
        </w:numPr>
        <w:ind w:left="0" w:firstLine="567"/>
        <w:rPr>
          <w:rFonts w:ascii="Times New Roman" w:hAnsi="Times New Roman"/>
          <w:sz w:val="28"/>
          <w:szCs w:val="28"/>
          <w:highlight w:val="yellow"/>
        </w:rPr>
      </w:pPr>
      <w:r w:rsidRPr="006848CC">
        <w:rPr>
          <w:rFonts w:ascii="Times New Roman" w:hAnsi="Times New Roman"/>
          <w:sz w:val="28"/>
          <w:szCs w:val="28"/>
        </w:rPr>
        <w:t xml:space="preserve">При этом в данном подразделе </w:t>
      </w:r>
      <w:r w:rsidRPr="00EC5BBD">
        <w:rPr>
          <w:rFonts w:ascii="Times New Roman" w:hAnsi="Times New Roman"/>
          <w:sz w:val="28"/>
          <w:szCs w:val="28"/>
          <w:highlight w:val="yellow"/>
        </w:rPr>
        <w:t xml:space="preserve">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 xml:space="preserve">Кроме того, в случае, если в рамках договора долевого строительства возникают </w:t>
      </w:r>
      <w:r w:rsidRPr="00EC5BBD">
        <w:rPr>
          <w:rFonts w:ascii="Times New Roman" w:hAnsi="Times New Roman"/>
          <w:sz w:val="28"/>
          <w:szCs w:val="28"/>
          <w:highlight w:val="yellow"/>
        </w:rPr>
        <w:t>обязательства по ипотеке либо иные аналогичные обязательства</w:t>
      </w:r>
      <w:r w:rsidRPr="002B4A34">
        <w:rPr>
          <w:rFonts w:ascii="Times New Roman" w:hAnsi="Times New Roman"/>
          <w:sz w:val="28"/>
          <w:szCs w:val="28"/>
        </w:rPr>
        <w:t>,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6848CC">
        <w:rPr>
          <w:rFonts w:ascii="Times New Roman" w:hAnsi="Times New Roman"/>
          <w:sz w:val="28"/>
          <w:szCs w:val="28"/>
        </w:rPr>
        <w:lastRenderedPageBreak/>
        <w:t xml:space="preserve">период и в этой связи </w:t>
      </w:r>
      <w:r w:rsidRPr="005E33DF">
        <w:rPr>
          <w:rFonts w:ascii="Times New Roman" w:hAnsi="Times New Roman"/>
          <w:sz w:val="28"/>
          <w:szCs w:val="28"/>
          <w:highlight w:val="yellow"/>
        </w:rPr>
        <w:t>страховые выплаты</w:t>
      </w:r>
      <w:r w:rsidRPr="006848CC">
        <w:rPr>
          <w:rFonts w:ascii="Times New Roman" w:hAnsi="Times New Roman"/>
          <w:sz w:val="28"/>
          <w:szCs w:val="28"/>
        </w:rPr>
        <w:t xml:space="preserve"> по таким договорам рассматриваются в качестве дохода лица, в отношении которого </w:t>
      </w:r>
      <w:r w:rsidRPr="005E33DF">
        <w:rPr>
          <w:rFonts w:ascii="Times New Roman" w:hAnsi="Times New Roman"/>
          <w:sz w:val="28"/>
          <w:szCs w:val="28"/>
          <w:highlight w:val="yellow"/>
        </w:rPr>
        <w:t>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w:t>
      </w:r>
      <w:r w:rsidRPr="005E33DF">
        <w:rPr>
          <w:rFonts w:ascii="Times New Roman" w:hAnsi="Times New Roman"/>
          <w:sz w:val="28"/>
          <w:szCs w:val="28"/>
          <w:highlight w:val="yellow"/>
        </w:rPr>
        <w:t>6.2</w:t>
      </w:r>
      <w:r w:rsidRPr="006848CC">
        <w:rPr>
          <w:rFonts w:ascii="Times New Roman" w:hAnsi="Times New Roman"/>
          <w:sz w:val="28"/>
          <w:szCs w:val="28"/>
        </w:rPr>
        <w:t xml:space="preserve"> </w:t>
      </w:r>
      <w:r w:rsidRPr="005E33DF">
        <w:rPr>
          <w:rFonts w:ascii="Times New Roman" w:hAnsi="Times New Roman"/>
          <w:sz w:val="28"/>
          <w:szCs w:val="28"/>
          <w:highlight w:val="yellow"/>
        </w:rPr>
        <w:t>раздела 6</w:t>
      </w:r>
      <w:r w:rsidRPr="006848CC">
        <w:rPr>
          <w:rFonts w:ascii="Times New Roman" w:hAnsi="Times New Roman"/>
          <w:sz w:val="28"/>
          <w:szCs w:val="28"/>
        </w:rP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w:t>
      </w:r>
      <w:r w:rsidRPr="005E33DF">
        <w:rPr>
          <w:rFonts w:ascii="Times New Roman" w:hAnsi="Times New Roman"/>
          <w:sz w:val="28"/>
          <w:szCs w:val="28"/>
          <w:highlight w:val="yellow"/>
        </w:rPr>
        <w:t>500 000 руб</w:t>
      </w:r>
      <w:r w:rsidRPr="006848CC">
        <w:rPr>
          <w:rFonts w:ascii="Times New Roman" w:hAnsi="Times New Roman"/>
          <w:sz w:val="28"/>
          <w:szCs w:val="28"/>
        </w:rPr>
        <w:t xml:space="preserve">.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5E33DF">
        <w:rPr>
          <w:rFonts w:ascii="Times New Roman" w:hAnsi="Times New Roman"/>
          <w:sz w:val="28"/>
          <w:szCs w:val="28"/>
          <w:highlight w:val="yellow"/>
        </w:rPr>
        <w:t>Безвозмездной признается сделка</w:t>
      </w:r>
      <w:r w:rsidRPr="006848CC">
        <w:rPr>
          <w:rFonts w:ascii="Times New Roman" w:hAnsi="Times New Roman"/>
          <w:sz w:val="28"/>
          <w:szCs w:val="28"/>
        </w:rPr>
        <w:t>,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5E33DF">
        <w:rPr>
          <w:rFonts w:ascii="Times New Roman" w:hAnsi="Times New Roman"/>
          <w:sz w:val="28"/>
          <w:szCs w:val="28"/>
          <w:highlight w:val="yellow"/>
        </w:rPr>
        <w:t>К безвозмездной сделке можно отнести договор дарения</w:t>
      </w:r>
      <w:r w:rsidRPr="006848CC">
        <w:rPr>
          <w:rFonts w:ascii="Times New Roman" w:hAnsi="Times New Roman"/>
          <w:sz w:val="28"/>
          <w:szCs w:val="28"/>
        </w:rPr>
        <w:t xml:space="preserve">,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w:t>
      </w:r>
      <w:r w:rsidRPr="005E33DF">
        <w:rPr>
          <w:rFonts w:ascii="Times New Roman" w:hAnsi="Times New Roman"/>
          <w:sz w:val="28"/>
          <w:szCs w:val="28"/>
          <w:highlight w:val="yellow"/>
        </w:rPr>
        <w:t>(режим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Также подлежит отражению в настоящем разделе ситуация, связанная с </w:t>
      </w:r>
      <w:r w:rsidRPr="005E33DF">
        <w:rPr>
          <w:rFonts w:ascii="Times New Roman" w:hAnsi="Times New Roman"/>
          <w:sz w:val="28"/>
          <w:szCs w:val="28"/>
          <w:highlight w:val="yellow"/>
        </w:rPr>
        <w:t>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w:t>
      </w:r>
      <w:r w:rsidRPr="006848CC">
        <w:rPr>
          <w:rFonts w:ascii="Times New Roman" w:hAnsi="Times New Roman"/>
          <w:sz w:val="28"/>
          <w:szCs w:val="28"/>
        </w:rPr>
        <w:t xml:space="preserve"> </w:t>
      </w:r>
      <w:r w:rsidRPr="005E33DF">
        <w:rPr>
          <w:rFonts w:ascii="Times New Roman" w:hAnsi="Times New Roman"/>
          <w:sz w:val="28"/>
          <w:szCs w:val="28"/>
          <w:highlight w:val="yellow"/>
        </w:rPr>
        <w:t>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5E33DF">
        <w:rPr>
          <w:rFonts w:ascii="Times New Roman" w:hAnsi="Times New Roman"/>
          <w:sz w:val="28"/>
          <w:szCs w:val="28"/>
          <w:highlight w:val="yellow"/>
        </w:rPr>
        <w:t xml:space="preserve">В строках </w:t>
      </w:r>
      <w:r w:rsidRPr="005E33DF">
        <w:rPr>
          <w:rFonts w:ascii="Times New Roman" w:hAnsi="Times New Roman"/>
          <w:b/>
          <w:sz w:val="28"/>
          <w:highlight w:val="yellow"/>
        </w:rPr>
        <w:t>"Земельные участки"</w:t>
      </w:r>
      <w:r w:rsidRPr="005E33DF">
        <w:rPr>
          <w:rFonts w:ascii="Times New Roman" w:hAnsi="Times New Roman"/>
          <w:sz w:val="28"/>
          <w:szCs w:val="28"/>
          <w:highlight w:val="yellow"/>
        </w:rPr>
        <w:t xml:space="preserve"> и </w:t>
      </w:r>
      <w:r w:rsidRPr="005E33DF">
        <w:rPr>
          <w:rFonts w:ascii="Times New Roman" w:hAnsi="Times New Roman"/>
          <w:b/>
          <w:sz w:val="28"/>
          <w:highlight w:val="yellow"/>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5E33DF">
        <w:rPr>
          <w:rFonts w:ascii="Times New Roman" w:hAnsi="Times New Roman"/>
          <w:sz w:val="28"/>
          <w:szCs w:val="28"/>
          <w:highlight w:val="yellow"/>
        </w:rPr>
        <w:t xml:space="preserve">В строке </w:t>
      </w:r>
      <w:r w:rsidRPr="005E33DF">
        <w:rPr>
          <w:rFonts w:ascii="Times New Roman" w:hAnsi="Times New Roman"/>
          <w:b/>
          <w:sz w:val="28"/>
          <w:highlight w:val="yellow"/>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5E33DF">
        <w:rPr>
          <w:rFonts w:ascii="Times New Roman" w:hAnsi="Times New Roman"/>
          <w:sz w:val="28"/>
          <w:szCs w:val="28"/>
          <w:highlight w:val="yellow"/>
        </w:rPr>
        <w:t xml:space="preserve">В строке </w:t>
      </w:r>
      <w:r w:rsidRPr="005E33DF">
        <w:rPr>
          <w:rFonts w:ascii="Times New Roman" w:hAnsi="Times New Roman"/>
          <w:b/>
          <w:sz w:val="28"/>
          <w:highlight w:val="yellow"/>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5E33DF">
        <w:rPr>
          <w:rFonts w:ascii="Times New Roman" w:hAnsi="Times New Roman"/>
          <w:sz w:val="28"/>
          <w:szCs w:val="28"/>
          <w:highlight w:val="yellow"/>
        </w:rPr>
        <w:t xml:space="preserve">В строке </w:t>
      </w:r>
      <w:r w:rsidRPr="005E33DF">
        <w:rPr>
          <w:rFonts w:ascii="Times New Roman" w:hAnsi="Times New Roman"/>
          <w:b/>
          <w:sz w:val="28"/>
          <w:highlight w:val="yellow"/>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5E33DF" w:rsidRDefault="00CF22F2">
      <w:pPr>
        <w:pStyle w:val="af7"/>
        <w:widowControl w:val="0"/>
        <w:numPr>
          <w:ilvl w:val="0"/>
          <w:numId w:val="1"/>
        </w:numPr>
        <w:ind w:left="0" w:firstLine="567"/>
        <w:rPr>
          <w:rFonts w:ascii="Times New Roman" w:hAnsi="Times New Roman"/>
          <w:sz w:val="28"/>
          <w:szCs w:val="28"/>
          <w:highlight w:val="yellow"/>
        </w:rPr>
      </w:pPr>
      <w:r w:rsidRPr="006848CC">
        <w:rPr>
          <w:rFonts w:ascii="Times New Roman" w:hAnsi="Times New Roman"/>
          <w:sz w:val="28"/>
          <w:szCs w:val="28"/>
        </w:rPr>
        <w:t xml:space="preserve">В строке </w:t>
      </w:r>
      <w:r w:rsidRPr="00AD75B1">
        <w:rPr>
          <w:rFonts w:ascii="Times New Roman" w:hAnsi="Times New Roman"/>
          <w:b/>
          <w:sz w:val="28"/>
        </w:rPr>
        <w:t>"</w:t>
      </w:r>
      <w:r w:rsidRPr="005E33DF">
        <w:rPr>
          <w:rFonts w:ascii="Times New Roman" w:hAnsi="Times New Roman"/>
          <w:b/>
          <w:sz w:val="28"/>
          <w:highlight w:val="yellow"/>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w:t>
      </w:r>
      <w:r w:rsidRPr="005E33DF">
        <w:rPr>
          <w:rFonts w:ascii="Times New Roman" w:hAnsi="Times New Roman"/>
          <w:sz w:val="28"/>
          <w:szCs w:val="28"/>
          <w:highlight w:val="yellow"/>
        </w:rPr>
        <w:t>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5E33DF">
        <w:rPr>
          <w:rFonts w:ascii="Times New Roman" w:hAnsi="Times New Roman"/>
          <w:sz w:val="28"/>
          <w:szCs w:val="28"/>
          <w:highlight w:val="yellow"/>
        </w:rPr>
        <w:t>В строке</w:t>
      </w:r>
      <w:r w:rsidRPr="006848CC">
        <w:rPr>
          <w:rFonts w:ascii="Times New Roman" w:hAnsi="Times New Roman"/>
          <w:sz w:val="28"/>
          <w:szCs w:val="28"/>
        </w:rPr>
        <w:t xml:space="preserve"> </w:t>
      </w:r>
      <w:r w:rsidRPr="005E33DF">
        <w:rPr>
          <w:rFonts w:ascii="Times New Roman" w:hAnsi="Times New Roman"/>
          <w:b/>
          <w:sz w:val="28"/>
          <w:highlight w:val="yellow"/>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5E33DF">
        <w:rPr>
          <w:rFonts w:ascii="Times New Roman" w:hAnsi="Times New Roman"/>
          <w:b/>
          <w:sz w:val="28"/>
          <w:highlight w:val="yellow"/>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5E33DF">
        <w:rPr>
          <w:rFonts w:ascii="Times New Roman" w:hAnsi="Times New Roman"/>
          <w:b/>
          <w:sz w:val="28"/>
          <w:highlight w:val="yellow"/>
        </w:rPr>
        <w:t>"Приобретатель имущества</w:t>
      </w:r>
      <w:r w:rsidRPr="005E33DF">
        <w:rPr>
          <w:rFonts w:ascii="Times New Roman" w:hAnsi="Times New Roman"/>
          <w:b/>
          <w:bCs/>
          <w:sz w:val="28"/>
          <w:szCs w:val="28"/>
          <w:highlight w:val="yellow"/>
        </w:rPr>
        <w:t xml:space="preserve"> </w:t>
      </w:r>
      <w:r w:rsidR="00636842" w:rsidRPr="005E33DF">
        <w:rPr>
          <w:rFonts w:ascii="Times New Roman" w:hAnsi="Times New Roman"/>
          <w:b/>
          <w:bCs/>
          <w:sz w:val="28"/>
          <w:szCs w:val="28"/>
          <w:highlight w:val="yellow"/>
        </w:rPr>
        <w:t>(права)</w:t>
      </w:r>
      <w:r w:rsidR="00636842" w:rsidRPr="005E33DF">
        <w:rPr>
          <w:rFonts w:ascii="Times New Roman" w:hAnsi="Times New Roman"/>
          <w:b/>
          <w:sz w:val="28"/>
          <w:highlight w:val="yellow"/>
        </w:rPr>
        <w:t xml:space="preserve"> </w:t>
      </w:r>
      <w:r w:rsidRPr="005E33DF">
        <w:rPr>
          <w:rFonts w:ascii="Times New Roman" w:hAnsi="Times New Roman"/>
          <w:b/>
          <w:sz w:val="28"/>
          <w:highlight w:val="yellow"/>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5E33DF">
        <w:rPr>
          <w:rStyle w:val="af5"/>
          <w:rFonts w:ascii="Times New Roman" w:hAnsi="Times New Roman"/>
          <w:b/>
          <w:sz w:val="28"/>
          <w:highlight w:val="yellow"/>
          <w:shd w:val="clear" w:color="auto" w:fill="auto"/>
        </w:rPr>
        <w:t>"Основание отчуждения имущества</w:t>
      </w:r>
      <w:r w:rsidR="00636842" w:rsidRPr="005E33DF">
        <w:rPr>
          <w:rStyle w:val="af5"/>
          <w:rFonts w:ascii="Times New Roman" w:hAnsi="Times New Roman" w:cs="Times New Roman"/>
          <w:b/>
          <w:sz w:val="28"/>
          <w:szCs w:val="28"/>
          <w:highlight w:val="yellow"/>
          <w:shd w:val="clear" w:color="auto" w:fill="auto"/>
        </w:rPr>
        <w:t xml:space="preserve"> (права)</w:t>
      </w:r>
      <w:r w:rsidRPr="005E33DF">
        <w:rPr>
          <w:rStyle w:val="af5"/>
          <w:rFonts w:ascii="Times New Roman" w:hAnsi="Times New Roman" w:cs="Times New Roman"/>
          <w:b/>
          <w:sz w:val="28"/>
          <w:szCs w:val="28"/>
          <w:highlight w:val="yellow"/>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82D2EE" w14:textId="77777777" w:rsidR="00A73821" w:rsidRDefault="00A73821">
      <w:r>
        <w:separator/>
      </w:r>
    </w:p>
  </w:endnote>
  <w:endnote w:type="continuationSeparator" w:id="0">
    <w:p w14:paraId="3B3F2F93" w14:textId="77777777" w:rsidR="00A73821" w:rsidRDefault="00A73821">
      <w:r>
        <w:continuationSeparator/>
      </w:r>
    </w:p>
  </w:endnote>
  <w:endnote w:type="continuationNotice" w:id="1">
    <w:p w14:paraId="61092E17" w14:textId="77777777" w:rsidR="00A73821" w:rsidRDefault="00A738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D0BFD9" w14:textId="77777777" w:rsidR="00A73821" w:rsidRDefault="00A73821">
      <w:r>
        <w:separator/>
      </w:r>
    </w:p>
  </w:footnote>
  <w:footnote w:type="continuationSeparator" w:id="0">
    <w:p w14:paraId="4B54C7AA" w14:textId="77777777" w:rsidR="00A73821" w:rsidRDefault="00A73821">
      <w:r>
        <w:continuationSeparator/>
      </w:r>
    </w:p>
  </w:footnote>
  <w:footnote w:type="continuationNotice" w:id="1">
    <w:p w14:paraId="60DF8298" w14:textId="77777777" w:rsidR="00A73821" w:rsidRDefault="00A7382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C97A80" w:rsidRDefault="00C97A80" w:rsidP="00AD75B1">
    <w:pPr>
      <w:pStyle w:val="af0"/>
      <w:jc w:val="center"/>
      <w:rPr>
        <w:rFonts w:ascii="Times New Roman" w:eastAsia="Times New Roman" w:hAnsi="Times New Roman"/>
        <w:sz w:val="28"/>
      </w:rPr>
    </w:pPr>
    <w:r>
      <w:fldChar w:fldCharType="begin"/>
    </w:r>
    <w:r>
      <w:instrText>PAGE \* MERGEFORMAT</w:instrText>
    </w:r>
    <w:r>
      <w:fldChar w:fldCharType="separate"/>
    </w:r>
    <w:r w:rsidR="00515455" w:rsidRPr="00515455">
      <w:rPr>
        <w:rFonts w:ascii="Times New Roman" w:eastAsia="Times New Roman" w:hAnsi="Times New Roman"/>
        <w:noProof/>
        <w:sz w:val="28"/>
      </w:rPr>
      <w:t>71</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1C4D"/>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5330"/>
    <w:rsid w:val="00046476"/>
    <w:rsid w:val="00047841"/>
    <w:rsid w:val="00047D13"/>
    <w:rsid w:val="000522CE"/>
    <w:rsid w:val="0005236B"/>
    <w:rsid w:val="000525D0"/>
    <w:rsid w:val="00053CA4"/>
    <w:rsid w:val="00056998"/>
    <w:rsid w:val="00056B23"/>
    <w:rsid w:val="00063D8F"/>
    <w:rsid w:val="000645D7"/>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A48"/>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5A33"/>
    <w:rsid w:val="001460F2"/>
    <w:rsid w:val="00146294"/>
    <w:rsid w:val="00147FE3"/>
    <w:rsid w:val="001505B4"/>
    <w:rsid w:val="001522AB"/>
    <w:rsid w:val="00153993"/>
    <w:rsid w:val="0015424C"/>
    <w:rsid w:val="0015457E"/>
    <w:rsid w:val="00155F21"/>
    <w:rsid w:val="00156047"/>
    <w:rsid w:val="00162CA0"/>
    <w:rsid w:val="00171DB2"/>
    <w:rsid w:val="0017630E"/>
    <w:rsid w:val="00177AA2"/>
    <w:rsid w:val="00180F9B"/>
    <w:rsid w:val="001812F5"/>
    <w:rsid w:val="00191144"/>
    <w:rsid w:val="00191A67"/>
    <w:rsid w:val="00193B6E"/>
    <w:rsid w:val="00194A85"/>
    <w:rsid w:val="0019562E"/>
    <w:rsid w:val="00196E42"/>
    <w:rsid w:val="001A3881"/>
    <w:rsid w:val="001A52C4"/>
    <w:rsid w:val="001B3196"/>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06891"/>
    <w:rsid w:val="00212833"/>
    <w:rsid w:val="00224159"/>
    <w:rsid w:val="00225C77"/>
    <w:rsid w:val="00226C25"/>
    <w:rsid w:val="0023241C"/>
    <w:rsid w:val="00232F9B"/>
    <w:rsid w:val="00234327"/>
    <w:rsid w:val="002369AD"/>
    <w:rsid w:val="00240588"/>
    <w:rsid w:val="00240AFE"/>
    <w:rsid w:val="002449A6"/>
    <w:rsid w:val="00244FEE"/>
    <w:rsid w:val="00247F7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2F6481"/>
    <w:rsid w:val="0030028B"/>
    <w:rsid w:val="00301966"/>
    <w:rsid w:val="003033BD"/>
    <w:rsid w:val="00304327"/>
    <w:rsid w:val="00305A10"/>
    <w:rsid w:val="0031159A"/>
    <w:rsid w:val="00312043"/>
    <w:rsid w:val="00312F56"/>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365D"/>
    <w:rsid w:val="004E4827"/>
    <w:rsid w:val="004E7533"/>
    <w:rsid w:val="004F3220"/>
    <w:rsid w:val="004F6179"/>
    <w:rsid w:val="0050064A"/>
    <w:rsid w:val="005069C0"/>
    <w:rsid w:val="00506F94"/>
    <w:rsid w:val="00511271"/>
    <w:rsid w:val="0051390C"/>
    <w:rsid w:val="00513E9A"/>
    <w:rsid w:val="00515455"/>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3DF"/>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37365"/>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3055"/>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37F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5D34"/>
    <w:rsid w:val="00A56F7B"/>
    <w:rsid w:val="00A607DB"/>
    <w:rsid w:val="00A628CD"/>
    <w:rsid w:val="00A672B9"/>
    <w:rsid w:val="00A67E99"/>
    <w:rsid w:val="00A73821"/>
    <w:rsid w:val="00A73A56"/>
    <w:rsid w:val="00A73EF2"/>
    <w:rsid w:val="00A74C8E"/>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C513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674C2"/>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2582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97A80"/>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47CD"/>
    <w:rsid w:val="00CE59E9"/>
    <w:rsid w:val="00CE6AFE"/>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45DFE"/>
    <w:rsid w:val="00D51788"/>
    <w:rsid w:val="00D51A68"/>
    <w:rsid w:val="00D53FA3"/>
    <w:rsid w:val="00D55E55"/>
    <w:rsid w:val="00D60E82"/>
    <w:rsid w:val="00D641AE"/>
    <w:rsid w:val="00D65381"/>
    <w:rsid w:val="00D66037"/>
    <w:rsid w:val="00D663B0"/>
    <w:rsid w:val="00D7163E"/>
    <w:rsid w:val="00D76387"/>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431D"/>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04E"/>
    <w:rsid w:val="00E41FC0"/>
    <w:rsid w:val="00E4439A"/>
    <w:rsid w:val="00E47737"/>
    <w:rsid w:val="00E47D8C"/>
    <w:rsid w:val="00E53605"/>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3123"/>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5BBD"/>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23B1"/>
    <w:rsid w:val="00FB3D64"/>
    <w:rsid w:val="00FB7317"/>
    <w:rsid w:val="00FB7EE5"/>
    <w:rsid w:val="00FC0BED"/>
    <w:rsid w:val="00FC3FD4"/>
    <w:rsid w:val="00FC46E1"/>
    <w:rsid w:val="00FD022F"/>
    <w:rsid w:val="00FD09B2"/>
    <w:rsid w:val="00FD2176"/>
    <w:rsid w:val="00FD4D84"/>
    <w:rsid w:val="00FD5CA6"/>
    <w:rsid w:val="00FE0DC3"/>
    <w:rsid w:val="00FE59D9"/>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F648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F64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B0367271-7952-49B3-B722-79BE9F942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User</cp:lastModifiedBy>
  <cp:revision>2</cp:revision>
  <cp:lastPrinted>2024-12-26T15:14:00Z</cp:lastPrinted>
  <dcterms:created xsi:type="dcterms:W3CDTF">2025-12-01T09:10:00Z</dcterms:created>
  <dcterms:modified xsi:type="dcterms:W3CDTF">2025-12-01T09:10:00Z</dcterms:modified>
</cp:coreProperties>
</file>